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9AF27" w14:textId="77777777" w:rsidR="000B06BE" w:rsidRPr="00601744" w:rsidRDefault="000B06BE" w:rsidP="000B06BE">
      <w:pPr>
        <w:spacing w:after="30"/>
        <w:jc w:val="center"/>
        <w:rPr>
          <w:rFonts w:asciiTheme="minorHAnsi" w:hAnsiTheme="minorHAnsi"/>
          <w:sz w:val="22"/>
        </w:rPr>
      </w:pPr>
      <w:r w:rsidRPr="00601744">
        <w:rPr>
          <w:rFonts w:asciiTheme="minorHAnsi" w:hAnsiTheme="minorHAnsi"/>
          <w:sz w:val="22"/>
        </w:rPr>
        <w:t xml:space="preserve">NORTHWEST ARCHIVISTS EXECUTIVE BOARD MEETING AGENDA </w:t>
      </w:r>
    </w:p>
    <w:p w14:paraId="288122C4" w14:textId="77777777" w:rsidR="000B06BE" w:rsidRPr="00601744" w:rsidRDefault="000B06BE" w:rsidP="000B06BE">
      <w:pPr>
        <w:spacing w:after="30"/>
        <w:ind w:left="169" w:firstLine="0"/>
        <w:jc w:val="center"/>
        <w:rPr>
          <w:rFonts w:asciiTheme="minorHAnsi" w:hAnsiTheme="minorHAnsi"/>
          <w:sz w:val="22"/>
        </w:rPr>
      </w:pPr>
      <w:r w:rsidRPr="00601744">
        <w:rPr>
          <w:rFonts w:asciiTheme="minorHAnsi" w:hAnsiTheme="minorHAnsi"/>
          <w:sz w:val="22"/>
        </w:rPr>
        <w:t xml:space="preserve"> </w:t>
      </w:r>
    </w:p>
    <w:p w14:paraId="7D1F8A80" w14:textId="77777777" w:rsidR="000B06BE" w:rsidRPr="00601744" w:rsidRDefault="000B06BE" w:rsidP="000B06BE">
      <w:pPr>
        <w:spacing w:after="30"/>
        <w:ind w:right="1"/>
        <w:jc w:val="center"/>
        <w:rPr>
          <w:rFonts w:asciiTheme="minorHAnsi" w:hAnsiTheme="minorHAnsi"/>
          <w:sz w:val="22"/>
        </w:rPr>
      </w:pPr>
      <w:r>
        <w:rPr>
          <w:rFonts w:asciiTheme="minorHAnsi" w:hAnsiTheme="minorHAnsi"/>
          <w:sz w:val="22"/>
        </w:rPr>
        <w:t>September 19, 2017 | 10:00 – 11:00 a</w:t>
      </w:r>
      <w:r w:rsidRPr="00601744">
        <w:rPr>
          <w:rFonts w:asciiTheme="minorHAnsi" w:hAnsiTheme="minorHAnsi"/>
          <w:sz w:val="22"/>
        </w:rPr>
        <w:t xml:space="preserve">.m. PDT | Teleconference </w:t>
      </w:r>
    </w:p>
    <w:p w14:paraId="3E11446A" w14:textId="77777777" w:rsidR="000B06BE" w:rsidRPr="00601744" w:rsidRDefault="000B06BE" w:rsidP="000B06BE">
      <w:pPr>
        <w:spacing w:after="30"/>
        <w:ind w:right="1"/>
        <w:jc w:val="center"/>
        <w:rPr>
          <w:rFonts w:asciiTheme="minorHAnsi" w:hAnsiTheme="minorHAnsi"/>
          <w:sz w:val="22"/>
        </w:rPr>
      </w:pPr>
      <w:r w:rsidRPr="00601744">
        <w:rPr>
          <w:rFonts w:asciiTheme="minorHAnsi" w:hAnsiTheme="minorHAnsi"/>
          <w:sz w:val="22"/>
        </w:rPr>
        <w:t>Call (712) 451-0265, access code: 326360</w:t>
      </w:r>
    </w:p>
    <w:p w14:paraId="377A7059" w14:textId="77777777" w:rsidR="000B06BE" w:rsidRPr="00601744" w:rsidRDefault="000B06BE" w:rsidP="000B06BE">
      <w:pPr>
        <w:spacing w:after="30"/>
        <w:ind w:left="169" w:firstLine="0"/>
        <w:jc w:val="center"/>
        <w:rPr>
          <w:rFonts w:asciiTheme="minorHAnsi" w:hAnsiTheme="minorHAnsi"/>
          <w:sz w:val="22"/>
        </w:rPr>
      </w:pPr>
      <w:r w:rsidRPr="00601744">
        <w:rPr>
          <w:rFonts w:asciiTheme="minorHAnsi" w:hAnsiTheme="minorHAnsi"/>
          <w:sz w:val="22"/>
        </w:rPr>
        <w:t xml:space="preserve"> </w:t>
      </w:r>
    </w:p>
    <w:p w14:paraId="594F77C0" w14:textId="07907C57" w:rsidR="000B06BE" w:rsidRPr="00601744" w:rsidRDefault="000B06BE" w:rsidP="000A77BD">
      <w:pPr>
        <w:ind w:left="-5"/>
        <w:rPr>
          <w:rFonts w:asciiTheme="minorHAnsi" w:hAnsiTheme="minorHAnsi"/>
          <w:sz w:val="22"/>
        </w:rPr>
      </w:pPr>
      <w:r w:rsidRPr="00601744">
        <w:rPr>
          <w:rFonts w:asciiTheme="minorHAnsi" w:hAnsiTheme="minorHAnsi"/>
          <w:sz w:val="22"/>
        </w:rPr>
        <w:t xml:space="preserve">Present:  </w:t>
      </w:r>
    </w:p>
    <w:p w14:paraId="58B1F56A" w14:textId="77777777" w:rsidR="000B06BE" w:rsidRPr="00601744" w:rsidRDefault="000B06BE" w:rsidP="000B06BE">
      <w:pPr>
        <w:ind w:left="-5"/>
        <w:rPr>
          <w:rFonts w:asciiTheme="minorHAnsi" w:hAnsiTheme="minorHAnsi"/>
          <w:sz w:val="22"/>
        </w:rPr>
      </w:pPr>
      <w:r w:rsidRPr="00601744">
        <w:rPr>
          <w:rFonts w:asciiTheme="minorHAnsi" w:hAnsiTheme="minorHAnsi"/>
          <w:sz w:val="22"/>
        </w:rPr>
        <w:t xml:space="preserve">Absent:  </w:t>
      </w:r>
    </w:p>
    <w:p w14:paraId="3E20B63B" w14:textId="77777777" w:rsidR="000B06BE" w:rsidRPr="00601744" w:rsidRDefault="000B06BE" w:rsidP="000B06BE">
      <w:pPr>
        <w:ind w:left="-5"/>
        <w:rPr>
          <w:rFonts w:asciiTheme="minorHAnsi" w:hAnsiTheme="minorHAnsi"/>
          <w:sz w:val="22"/>
        </w:rPr>
      </w:pPr>
    </w:p>
    <w:p w14:paraId="07FBBD4B" w14:textId="77777777" w:rsidR="000B06BE" w:rsidRPr="00601744" w:rsidRDefault="000B06BE" w:rsidP="000B06BE">
      <w:pPr>
        <w:pStyle w:val="ListParagraph"/>
        <w:numPr>
          <w:ilvl w:val="0"/>
          <w:numId w:val="1"/>
        </w:numPr>
        <w:rPr>
          <w:rFonts w:asciiTheme="minorHAnsi" w:hAnsiTheme="minorHAnsi"/>
          <w:sz w:val="22"/>
        </w:rPr>
      </w:pPr>
      <w:r w:rsidRPr="00601744">
        <w:rPr>
          <w:rFonts w:asciiTheme="minorHAnsi" w:hAnsiTheme="minorHAnsi"/>
          <w:sz w:val="22"/>
        </w:rPr>
        <w:t>Call to Order</w:t>
      </w:r>
    </w:p>
    <w:p w14:paraId="5F99A123" w14:textId="77777777" w:rsidR="000B06BE" w:rsidRPr="00601744" w:rsidRDefault="000B06BE" w:rsidP="000B06BE">
      <w:pPr>
        <w:pStyle w:val="ListParagraph"/>
        <w:numPr>
          <w:ilvl w:val="0"/>
          <w:numId w:val="1"/>
        </w:numPr>
        <w:rPr>
          <w:rFonts w:asciiTheme="minorHAnsi" w:hAnsiTheme="minorHAnsi"/>
          <w:sz w:val="22"/>
        </w:rPr>
      </w:pPr>
      <w:r>
        <w:rPr>
          <w:rFonts w:asciiTheme="minorHAnsi" w:hAnsiTheme="minorHAnsi"/>
          <w:sz w:val="22"/>
        </w:rPr>
        <w:t>Approval of Minutes (August</w:t>
      </w:r>
      <w:r w:rsidRPr="00601744">
        <w:rPr>
          <w:rFonts w:asciiTheme="minorHAnsi" w:hAnsiTheme="minorHAnsi"/>
          <w:sz w:val="22"/>
        </w:rPr>
        <w:t>)</w:t>
      </w:r>
    </w:p>
    <w:p w14:paraId="23C7B314" w14:textId="77777777" w:rsidR="000B06BE" w:rsidRDefault="000B06BE" w:rsidP="000B06BE">
      <w:pPr>
        <w:pStyle w:val="ListParagraph"/>
        <w:numPr>
          <w:ilvl w:val="0"/>
          <w:numId w:val="1"/>
        </w:numPr>
        <w:rPr>
          <w:rFonts w:asciiTheme="minorHAnsi" w:hAnsiTheme="minorHAnsi"/>
          <w:sz w:val="22"/>
        </w:rPr>
      </w:pPr>
      <w:r w:rsidRPr="00601744">
        <w:rPr>
          <w:rFonts w:asciiTheme="minorHAnsi" w:hAnsiTheme="minorHAnsi"/>
          <w:sz w:val="22"/>
        </w:rPr>
        <w:t>Agenda items</w:t>
      </w:r>
    </w:p>
    <w:p w14:paraId="3F2DC74E" w14:textId="77777777" w:rsidR="000B06BE" w:rsidRPr="000B06BE" w:rsidRDefault="000B06BE" w:rsidP="000B06BE">
      <w:pPr>
        <w:pStyle w:val="ListParagraph"/>
        <w:numPr>
          <w:ilvl w:val="1"/>
          <w:numId w:val="1"/>
        </w:numPr>
        <w:rPr>
          <w:rFonts w:asciiTheme="minorHAnsi" w:hAnsiTheme="minorHAnsi"/>
          <w:sz w:val="22"/>
        </w:rPr>
      </w:pPr>
      <w:r>
        <w:rPr>
          <w:rFonts w:asciiTheme="minorHAnsi" w:hAnsiTheme="minorHAnsi"/>
          <w:sz w:val="22"/>
        </w:rPr>
        <w:t xml:space="preserve">Proposal re: fundraising/donation from Meg </w:t>
      </w:r>
      <w:proofErr w:type="spellStart"/>
      <w:r>
        <w:rPr>
          <w:rFonts w:asciiTheme="minorHAnsi" w:hAnsiTheme="minorHAnsi"/>
          <w:sz w:val="22"/>
        </w:rPr>
        <w:t>Tumalo</w:t>
      </w:r>
      <w:proofErr w:type="spellEnd"/>
      <w:r>
        <w:rPr>
          <w:rFonts w:asciiTheme="minorHAnsi" w:hAnsiTheme="minorHAnsi"/>
          <w:sz w:val="22"/>
        </w:rPr>
        <w:t xml:space="preserve"> for discussion: </w:t>
      </w:r>
      <w:hyperlink r:id="rId6" w:history="1">
        <w:r w:rsidRPr="007824FF">
          <w:rPr>
            <w:rStyle w:val="Hyperlink"/>
            <w:rFonts w:asciiTheme="minorHAnsi" w:eastAsiaTheme="minorEastAsia" w:hAnsiTheme="minorHAnsi" w:cs="Arial"/>
            <w:sz w:val="22"/>
          </w:rPr>
          <w:t>Proposal</w:t>
        </w:r>
      </w:hyperlink>
      <w:r w:rsidRPr="007824FF">
        <w:rPr>
          <w:rFonts w:asciiTheme="minorHAnsi" w:eastAsiaTheme="minorEastAsia" w:hAnsiTheme="minorHAnsi" w:cs="Arial"/>
          <w:color w:val="222222"/>
          <w:sz w:val="22"/>
        </w:rPr>
        <w:t xml:space="preserve"> </w:t>
      </w:r>
    </w:p>
    <w:p w14:paraId="5A43C849" w14:textId="251CCC53" w:rsidR="000B06BE" w:rsidRDefault="000B06BE" w:rsidP="000B06BE">
      <w:pPr>
        <w:pStyle w:val="ListParagraph"/>
        <w:numPr>
          <w:ilvl w:val="1"/>
          <w:numId w:val="1"/>
        </w:numPr>
        <w:rPr>
          <w:rFonts w:asciiTheme="minorHAnsi" w:hAnsiTheme="minorHAnsi"/>
          <w:sz w:val="22"/>
        </w:rPr>
      </w:pPr>
      <w:r>
        <w:rPr>
          <w:rFonts w:asciiTheme="minorHAnsi" w:hAnsiTheme="minorHAnsi"/>
          <w:sz w:val="22"/>
        </w:rPr>
        <w:t>NWA 2018 Conference update (</w:t>
      </w:r>
      <w:r w:rsidR="000A77BD">
        <w:rPr>
          <w:rFonts w:asciiTheme="minorHAnsi" w:hAnsiTheme="minorHAnsi"/>
          <w:sz w:val="22"/>
        </w:rPr>
        <w:t>Mary / Bryce</w:t>
      </w:r>
      <w:r>
        <w:rPr>
          <w:rFonts w:asciiTheme="minorHAnsi" w:hAnsiTheme="minorHAnsi"/>
          <w:sz w:val="22"/>
        </w:rPr>
        <w:t>)</w:t>
      </w:r>
    </w:p>
    <w:p w14:paraId="75678743" w14:textId="7038C7B1" w:rsidR="000B06BE" w:rsidRPr="000A77BD" w:rsidRDefault="00B300C0" w:rsidP="000B06BE">
      <w:pPr>
        <w:pStyle w:val="ListParagraph"/>
        <w:numPr>
          <w:ilvl w:val="2"/>
          <w:numId w:val="1"/>
        </w:numPr>
        <w:rPr>
          <w:rStyle w:val="Hyperlink"/>
          <w:rFonts w:asciiTheme="minorHAnsi" w:hAnsiTheme="minorHAnsi"/>
          <w:color w:val="000000"/>
          <w:sz w:val="22"/>
          <w:u w:val="none"/>
        </w:rPr>
      </w:pPr>
      <w:r>
        <w:rPr>
          <w:rFonts w:asciiTheme="minorHAnsi" w:hAnsiTheme="minorHAnsi"/>
          <w:sz w:val="22"/>
        </w:rPr>
        <w:t xml:space="preserve">FYI: </w:t>
      </w:r>
      <w:bookmarkStart w:id="0" w:name="_GoBack"/>
      <w:bookmarkEnd w:id="0"/>
      <w:r w:rsidR="000B06BE" w:rsidRPr="00601744">
        <w:rPr>
          <w:rFonts w:asciiTheme="minorHAnsi" w:hAnsiTheme="minorHAnsi"/>
          <w:sz w:val="22"/>
        </w:rPr>
        <w:t>Committee reports</w:t>
      </w:r>
      <w:r w:rsidR="000B06BE">
        <w:rPr>
          <w:rFonts w:asciiTheme="minorHAnsi" w:hAnsiTheme="minorHAnsi"/>
          <w:sz w:val="22"/>
        </w:rPr>
        <w:t xml:space="preserve"> – </w:t>
      </w:r>
      <w:hyperlink r:id="rId7" w:history="1">
        <w:r w:rsidR="000B06BE" w:rsidRPr="000B06BE">
          <w:rPr>
            <w:rStyle w:val="Hyperlink"/>
            <w:rFonts w:asciiTheme="minorHAnsi" w:hAnsiTheme="minorHAnsi"/>
            <w:sz w:val="22"/>
          </w:rPr>
          <w:t>LAC &amp; PC joint report</w:t>
        </w:r>
      </w:hyperlink>
    </w:p>
    <w:p w14:paraId="3969D2AF" w14:textId="5CD74B3E" w:rsidR="000A77BD" w:rsidRPr="000A77BD" w:rsidRDefault="000A77BD" w:rsidP="000B06BE">
      <w:pPr>
        <w:pStyle w:val="ListParagraph"/>
        <w:numPr>
          <w:ilvl w:val="2"/>
          <w:numId w:val="1"/>
        </w:numPr>
        <w:rPr>
          <w:rFonts w:asciiTheme="minorHAnsi" w:hAnsiTheme="minorHAnsi"/>
          <w:color w:val="auto"/>
          <w:sz w:val="22"/>
        </w:rPr>
      </w:pPr>
      <w:r w:rsidRPr="000A77BD">
        <w:rPr>
          <w:rStyle w:val="Hyperlink"/>
          <w:rFonts w:asciiTheme="minorHAnsi" w:hAnsiTheme="minorHAnsi"/>
          <w:color w:val="auto"/>
          <w:sz w:val="22"/>
          <w:u w:val="none"/>
        </w:rPr>
        <w:t>Program Committee &amp; Site selection</w:t>
      </w:r>
      <w:r>
        <w:rPr>
          <w:rStyle w:val="Hyperlink"/>
          <w:rFonts w:asciiTheme="minorHAnsi" w:hAnsiTheme="minorHAnsi"/>
          <w:color w:val="auto"/>
          <w:sz w:val="22"/>
          <w:u w:val="none"/>
        </w:rPr>
        <w:t xml:space="preserve"> updates</w:t>
      </w:r>
    </w:p>
    <w:p w14:paraId="1FBD0104" w14:textId="77777777" w:rsidR="000B06BE" w:rsidRDefault="000B06BE" w:rsidP="000B06BE">
      <w:pPr>
        <w:pStyle w:val="ListParagraph"/>
        <w:numPr>
          <w:ilvl w:val="1"/>
          <w:numId w:val="1"/>
        </w:numPr>
        <w:rPr>
          <w:rFonts w:asciiTheme="minorHAnsi" w:hAnsiTheme="minorHAnsi"/>
          <w:sz w:val="22"/>
        </w:rPr>
      </w:pPr>
      <w:r>
        <w:rPr>
          <w:rFonts w:asciiTheme="minorHAnsi" w:hAnsiTheme="minorHAnsi"/>
          <w:sz w:val="22"/>
        </w:rPr>
        <w:t xml:space="preserve">NACR Request from Steve Bingo: </w:t>
      </w:r>
    </w:p>
    <w:p w14:paraId="30DCAAAE" w14:textId="77777777" w:rsidR="000B06BE" w:rsidRPr="000B06BE" w:rsidRDefault="000B06BE" w:rsidP="000B06BE">
      <w:pPr>
        <w:spacing w:after="0" w:line="240" w:lineRule="auto"/>
        <w:ind w:left="1440" w:firstLine="0"/>
        <w:rPr>
          <w:rFonts w:asciiTheme="minorHAnsi" w:hAnsiTheme="minorHAnsi"/>
          <w:i/>
          <w:color w:val="auto"/>
          <w:sz w:val="22"/>
        </w:rPr>
      </w:pPr>
      <w:r>
        <w:rPr>
          <w:rFonts w:asciiTheme="minorHAnsi" w:hAnsiTheme="minorHAnsi"/>
          <w:i/>
          <w:sz w:val="22"/>
        </w:rPr>
        <w:t>“</w:t>
      </w:r>
      <w:r w:rsidRPr="000B06BE">
        <w:rPr>
          <w:rFonts w:asciiTheme="minorHAnsi" w:hAnsiTheme="minorHAnsi"/>
          <w:i/>
          <w:sz w:val="22"/>
        </w:rPr>
        <w:t>Also, this year, we are going to solicit panel ideas to endorse for inclusion in 2018. As part of our pitch, we would like to offer a waiver on conference fees. I can see this working in a number of different ways. Perhaps the most practical is to allow those proposing a panel session an opportunity to request a waiver. Hopefully this would encourage people to self-select based on need. Basically what I’m asking the Board is if they would be OK granting a conference fee waiver in</w:t>
      </w:r>
      <w:r w:rsidRPr="000B06BE">
        <w:rPr>
          <w:rFonts w:asciiTheme="minorHAnsi" w:hAnsiTheme="minorHAnsi" w:cs="Arial"/>
          <w:i/>
          <w:color w:val="222222"/>
          <w:sz w:val="22"/>
          <w:shd w:val="clear" w:color="auto" w:fill="FFFFFF"/>
        </w:rPr>
        <w:t xml:space="preserve"> select instances or the opportunity to request a waiver.</w:t>
      </w:r>
      <w:r>
        <w:rPr>
          <w:rFonts w:asciiTheme="minorHAnsi" w:hAnsiTheme="minorHAnsi" w:cs="Arial"/>
          <w:i/>
          <w:color w:val="222222"/>
          <w:sz w:val="22"/>
          <w:shd w:val="clear" w:color="auto" w:fill="FFFFFF"/>
        </w:rPr>
        <w:t>”</w:t>
      </w:r>
    </w:p>
    <w:p w14:paraId="1C8C9FD8" w14:textId="77777777" w:rsidR="005D5BB8" w:rsidRDefault="005D5BB8" w:rsidP="000B06BE">
      <w:pPr>
        <w:pStyle w:val="ListParagraph"/>
        <w:numPr>
          <w:ilvl w:val="1"/>
          <w:numId w:val="1"/>
        </w:numPr>
        <w:rPr>
          <w:rFonts w:asciiTheme="minorHAnsi" w:hAnsiTheme="minorHAnsi"/>
          <w:sz w:val="22"/>
        </w:rPr>
      </w:pPr>
      <w:r>
        <w:rPr>
          <w:rFonts w:asciiTheme="minorHAnsi" w:hAnsiTheme="minorHAnsi"/>
          <w:sz w:val="22"/>
        </w:rPr>
        <w:t xml:space="preserve">David Lewis’s resignation as NWA representative </w:t>
      </w:r>
      <w:r w:rsidR="008E3E06">
        <w:rPr>
          <w:rFonts w:asciiTheme="minorHAnsi" w:hAnsiTheme="minorHAnsi"/>
          <w:sz w:val="22"/>
        </w:rPr>
        <w:t xml:space="preserve">and </w:t>
      </w:r>
    </w:p>
    <w:p w14:paraId="59DCD1A5" w14:textId="77777777" w:rsidR="008E3E06" w:rsidRPr="008E3E06" w:rsidRDefault="008E3E06" w:rsidP="008E3E06">
      <w:pPr>
        <w:ind w:left="2170"/>
        <w:rPr>
          <w:rFonts w:ascii="Times" w:hAnsi="Times"/>
          <w:color w:val="auto"/>
          <w:sz w:val="20"/>
          <w:szCs w:val="20"/>
        </w:rPr>
      </w:pPr>
      <w:r>
        <w:rPr>
          <w:rFonts w:asciiTheme="minorHAnsi" w:hAnsiTheme="minorHAnsi"/>
          <w:sz w:val="22"/>
        </w:rPr>
        <w:tab/>
        <w:t xml:space="preserve">From Gordon </w:t>
      </w:r>
      <w:proofErr w:type="spellStart"/>
      <w:r>
        <w:rPr>
          <w:rFonts w:asciiTheme="minorHAnsi" w:hAnsiTheme="minorHAnsi"/>
          <w:sz w:val="22"/>
        </w:rPr>
        <w:t>Daines</w:t>
      </w:r>
      <w:proofErr w:type="spellEnd"/>
      <w:r>
        <w:rPr>
          <w:rFonts w:asciiTheme="minorHAnsi" w:hAnsiTheme="minorHAnsi"/>
          <w:sz w:val="22"/>
        </w:rPr>
        <w:t xml:space="preserve">: </w:t>
      </w:r>
      <w:r w:rsidRPr="008E3E06">
        <w:rPr>
          <w:rFonts w:asciiTheme="minorHAnsi" w:hAnsiTheme="minorHAnsi"/>
          <w:color w:val="1F497D"/>
          <w:sz w:val="22"/>
          <w:shd w:val="clear" w:color="auto" w:fill="FFFFFF"/>
        </w:rPr>
        <w:t xml:space="preserve">Editorial board members are expected to participate in 2-3 board meetings yearly (teleconferences). They help facilitate the peer review process and they are asked to work with the membership of their affiliated regional association to encourage article and case study submissions. The recommended term is three (3) years but </w:t>
      </w:r>
      <w:proofErr w:type="gramStart"/>
      <w:r w:rsidRPr="008E3E06">
        <w:rPr>
          <w:rFonts w:asciiTheme="minorHAnsi" w:hAnsiTheme="minorHAnsi"/>
          <w:color w:val="1F497D"/>
          <w:sz w:val="22"/>
          <w:shd w:val="clear" w:color="auto" w:fill="FFFFFF"/>
        </w:rPr>
        <w:t>each sponsor is allowed to set their</w:t>
      </w:r>
      <w:proofErr w:type="gramEnd"/>
      <w:r w:rsidRPr="008E3E06">
        <w:rPr>
          <w:rFonts w:asciiTheme="minorHAnsi" w:hAnsiTheme="minorHAnsi"/>
          <w:color w:val="1F497D"/>
          <w:sz w:val="22"/>
          <w:shd w:val="clear" w:color="auto" w:fill="FFFFFF"/>
        </w:rPr>
        <w:t xml:space="preserve"> own term limits. I’m happy to answer questions directly if that would be helpful. I look forward to learning </w:t>
      </w:r>
      <w:proofErr w:type="gramStart"/>
      <w:r w:rsidRPr="008E3E06">
        <w:rPr>
          <w:rFonts w:asciiTheme="minorHAnsi" w:hAnsiTheme="minorHAnsi"/>
          <w:color w:val="1F497D"/>
          <w:sz w:val="22"/>
          <w:shd w:val="clear" w:color="auto" w:fill="FFFFFF"/>
        </w:rPr>
        <w:t>who</w:t>
      </w:r>
      <w:proofErr w:type="gramEnd"/>
      <w:r w:rsidRPr="008E3E06">
        <w:rPr>
          <w:rFonts w:asciiTheme="minorHAnsi" w:hAnsiTheme="minorHAnsi"/>
          <w:color w:val="1F497D"/>
          <w:sz w:val="22"/>
          <w:shd w:val="clear" w:color="auto" w:fill="FFFFFF"/>
        </w:rPr>
        <w:t xml:space="preserve"> the new NWA representative will be.</w:t>
      </w:r>
    </w:p>
    <w:p w14:paraId="6F5D5BFE" w14:textId="525B86C0" w:rsidR="00CC092C" w:rsidRPr="00767315" w:rsidRDefault="00CC092C" w:rsidP="00767315">
      <w:pPr>
        <w:pStyle w:val="ListParagraph"/>
        <w:numPr>
          <w:ilvl w:val="1"/>
          <w:numId w:val="1"/>
        </w:numPr>
        <w:shd w:val="clear" w:color="auto" w:fill="FFFFFF"/>
        <w:spacing w:after="0" w:line="240" w:lineRule="auto"/>
        <w:rPr>
          <w:rFonts w:asciiTheme="minorHAnsi" w:eastAsiaTheme="minorEastAsia" w:hAnsiTheme="minorHAnsi" w:cs="Arial"/>
          <w:color w:val="222222"/>
          <w:sz w:val="22"/>
        </w:rPr>
      </w:pPr>
      <w:r w:rsidRPr="00767315">
        <w:rPr>
          <w:rFonts w:asciiTheme="minorHAnsi" w:eastAsiaTheme="minorEastAsia" w:hAnsiTheme="minorHAnsi" w:cs="Arial"/>
          <w:color w:val="222222"/>
          <w:sz w:val="22"/>
        </w:rPr>
        <w:t> Proposal: No longer adding to the Complementary – Retired category, with the exception of the Wells/Guido recipient.</w:t>
      </w:r>
    </w:p>
    <w:p w14:paraId="61CA7F87" w14:textId="77777777" w:rsidR="00767315" w:rsidRPr="00767315" w:rsidRDefault="00CC092C" w:rsidP="00767315">
      <w:pPr>
        <w:pStyle w:val="ListParagraph"/>
        <w:numPr>
          <w:ilvl w:val="1"/>
          <w:numId w:val="1"/>
        </w:numPr>
        <w:shd w:val="clear" w:color="auto" w:fill="FFFFFF"/>
        <w:spacing w:after="0" w:line="240" w:lineRule="auto"/>
        <w:rPr>
          <w:rFonts w:asciiTheme="minorHAnsi" w:eastAsiaTheme="minorEastAsia" w:hAnsiTheme="minorHAnsi" w:cs="Arial"/>
          <w:color w:val="222222"/>
          <w:sz w:val="22"/>
        </w:rPr>
      </w:pPr>
      <w:r w:rsidRPr="00767315">
        <w:rPr>
          <w:rFonts w:asciiTheme="minorHAnsi" w:hAnsiTheme="minorHAnsi"/>
          <w:sz w:val="22"/>
        </w:rPr>
        <w:t xml:space="preserve">Proposal: </w:t>
      </w:r>
      <w:r w:rsidR="00767315" w:rsidRPr="00767315">
        <w:rPr>
          <w:rFonts w:asciiTheme="minorHAnsi" w:hAnsiTheme="minorHAnsi" w:cs="Arial"/>
          <w:color w:val="222222"/>
          <w:sz w:val="22"/>
          <w:shd w:val="clear" w:color="auto" w:fill="FFFFFF"/>
        </w:rPr>
        <w:t xml:space="preserve">update the language on NACR and Student awards to be more clear about needing to sign up for membership via the website.  </w:t>
      </w:r>
    </w:p>
    <w:p w14:paraId="5D6CC29A" w14:textId="4AA639A2" w:rsidR="00CC092C" w:rsidRPr="00767315" w:rsidRDefault="00767315" w:rsidP="00767315">
      <w:pPr>
        <w:pStyle w:val="ListParagraph"/>
        <w:numPr>
          <w:ilvl w:val="2"/>
          <w:numId w:val="1"/>
        </w:numPr>
        <w:shd w:val="clear" w:color="auto" w:fill="FFFFFF"/>
        <w:spacing w:after="0" w:line="240" w:lineRule="auto"/>
        <w:rPr>
          <w:rFonts w:asciiTheme="minorHAnsi" w:eastAsiaTheme="minorEastAsia" w:hAnsiTheme="minorHAnsi" w:cs="Arial"/>
          <w:color w:val="222222"/>
          <w:sz w:val="22"/>
        </w:rPr>
      </w:pPr>
      <w:r w:rsidRPr="00767315">
        <w:rPr>
          <w:rFonts w:asciiTheme="minorHAnsi" w:hAnsiTheme="minorHAnsi" w:cs="Arial"/>
          <w:color w:val="222222"/>
          <w:sz w:val="22"/>
          <w:shd w:val="clear" w:color="auto" w:fill="FFFFFF"/>
        </w:rPr>
        <w:tab/>
        <w:t xml:space="preserve">(Can we task the Pro </w:t>
      </w:r>
      <w:proofErr w:type="spellStart"/>
      <w:r w:rsidRPr="00767315">
        <w:rPr>
          <w:rFonts w:asciiTheme="minorHAnsi" w:hAnsiTheme="minorHAnsi" w:cs="Arial"/>
          <w:color w:val="222222"/>
          <w:sz w:val="22"/>
          <w:shd w:val="clear" w:color="auto" w:fill="FFFFFF"/>
        </w:rPr>
        <w:t>Dev</w:t>
      </w:r>
      <w:proofErr w:type="spellEnd"/>
      <w:r w:rsidRPr="00767315">
        <w:rPr>
          <w:rFonts w:asciiTheme="minorHAnsi" w:hAnsiTheme="minorHAnsi" w:cs="Arial"/>
          <w:color w:val="222222"/>
          <w:sz w:val="22"/>
          <w:shd w:val="clear" w:color="auto" w:fill="FFFFFF"/>
        </w:rPr>
        <w:t xml:space="preserve"> and </w:t>
      </w:r>
      <w:proofErr w:type="spellStart"/>
      <w:r w:rsidRPr="00767315">
        <w:rPr>
          <w:rFonts w:asciiTheme="minorHAnsi" w:hAnsiTheme="minorHAnsi" w:cs="Arial"/>
          <w:color w:val="222222"/>
          <w:sz w:val="22"/>
          <w:shd w:val="clear" w:color="auto" w:fill="FFFFFF"/>
        </w:rPr>
        <w:t>Cont</w:t>
      </w:r>
      <w:proofErr w:type="spellEnd"/>
      <w:r w:rsidRPr="00767315">
        <w:rPr>
          <w:rFonts w:asciiTheme="minorHAnsi" w:hAnsiTheme="minorHAnsi" w:cs="Arial"/>
          <w:color w:val="222222"/>
          <w:sz w:val="22"/>
          <w:shd w:val="clear" w:color="auto" w:fill="FFFFFF"/>
        </w:rPr>
        <w:t xml:space="preserve"> Ed </w:t>
      </w:r>
      <w:proofErr w:type="spellStart"/>
      <w:r w:rsidRPr="00767315">
        <w:rPr>
          <w:rFonts w:asciiTheme="minorHAnsi" w:hAnsiTheme="minorHAnsi" w:cs="Arial"/>
          <w:color w:val="222222"/>
          <w:sz w:val="22"/>
          <w:shd w:val="clear" w:color="auto" w:fill="FFFFFF"/>
        </w:rPr>
        <w:t>Comm</w:t>
      </w:r>
      <w:proofErr w:type="spellEnd"/>
      <w:r w:rsidRPr="00767315">
        <w:rPr>
          <w:rFonts w:asciiTheme="minorHAnsi" w:hAnsiTheme="minorHAnsi" w:cs="Arial"/>
          <w:color w:val="222222"/>
          <w:sz w:val="22"/>
          <w:shd w:val="clear" w:color="auto" w:fill="FFFFFF"/>
        </w:rPr>
        <w:t xml:space="preserve"> to update this language and pass it along to the Webmaster to make the change?)</w:t>
      </w:r>
    </w:p>
    <w:p w14:paraId="0092A9A5" w14:textId="77777777" w:rsidR="00767315" w:rsidRDefault="00CC092C" w:rsidP="00767315">
      <w:pPr>
        <w:pStyle w:val="ListParagraph"/>
        <w:numPr>
          <w:ilvl w:val="1"/>
          <w:numId w:val="1"/>
        </w:numPr>
        <w:rPr>
          <w:rFonts w:asciiTheme="minorHAnsi" w:hAnsiTheme="minorHAnsi"/>
          <w:sz w:val="22"/>
        </w:rPr>
      </w:pPr>
      <w:r w:rsidRPr="00CC092C">
        <w:rPr>
          <w:rFonts w:asciiTheme="minorHAnsi" w:eastAsiaTheme="minorEastAsia" w:hAnsiTheme="minorHAnsi" w:cs="Arial"/>
          <w:color w:val="222222"/>
          <w:sz w:val="22"/>
        </w:rPr>
        <w:t> </w:t>
      </w:r>
      <w:r w:rsidR="00767315">
        <w:rPr>
          <w:rFonts w:asciiTheme="minorHAnsi" w:hAnsiTheme="minorHAnsi"/>
          <w:sz w:val="22"/>
        </w:rPr>
        <w:t>NWA Communication Survey update</w:t>
      </w:r>
    </w:p>
    <w:p w14:paraId="09B7A9B5" w14:textId="77777777" w:rsidR="00767315" w:rsidRDefault="00767315" w:rsidP="00767315">
      <w:pPr>
        <w:pStyle w:val="ListParagraph"/>
        <w:numPr>
          <w:ilvl w:val="3"/>
          <w:numId w:val="1"/>
        </w:numPr>
        <w:rPr>
          <w:rFonts w:asciiTheme="minorHAnsi" w:hAnsiTheme="minorHAnsi"/>
          <w:sz w:val="22"/>
        </w:rPr>
      </w:pPr>
      <w:r>
        <w:rPr>
          <w:rFonts w:asciiTheme="minorHAnsi" w:hAnsiTheme="minorHAnsi"/>
          <w:sz w:val="22"/>
        </w:rPr>
        <w:t>NWA Easy Access Editor job description (Jennifer Greenwood – pending)</w:t>
      </w:r>
    </w:p>
    <w:p w14:paraId="7AE68207" w14:textId="3999C284" w:rsidR="007824FF" w:rsidRPr="00767315" w:rsidRDefault="007824FF" w:rsidP="00767315">
      <w:pPr>
        <w:pStyle w:val="ListParagraph"/>
        <w:numPr>
          <w:ilvl w:val="1"/>
          <w:numId w:val="1"/>
        </w:numPr>
        <w:rPr>
          <w:rFonts w:asciiTheme="minorHAnsi" w:hAnsiTheme="minorHAnsi"/>
          <w:sz w:val="22"/>
        </w:rPr>
      </w:pPr>
      <w:r w:rsidRPr="00767315">
        <w:rPr>
          <w:rFonts w:asciiTheme="minorHAnsi" w:hAnsiTheme="minorHAnsi"/>
          <w:sz w:val="22"/>
        </w:rPr>
        <w:t xml:space="preserve">Committees </w:t>
      </w:r>
      <w:r w:rsidR="00767315">
        <w:rPr>
          <w:rFonts w:asciiTheme="minorHAnsi" w:hAnsiTheme="minorHAnsi"/>
          <w:sz w:val="22"/>
        </w:rPr>
        <w:t>–</w:t>
      </w:r>
      <w:r w:rsidRPr="00767315">
        <w:rPr>
          <w:rFonts w:asciiTheme="minorHAnsi" w:hAnsiTheme="minorHAnsi"/>
          <w:sz w:val="22"/>
        </w:rPr>
        <w:t xml:space="preserve"> ongoing</w:t>
      </w:r>
      <w:r w:rsidR="00767315">
        <w:rPr>
          <w:rFonts w:asciiTheme="minorHAnsi" w:hAnsiTheme="minorHAnsi"/>
          <w:sz w:val="22"/>
        </w:rPr>
        <w:t xml:space="preserve"> placeholder</w:t>
      </w:r>
    </w:p>
    <w:p w14:paraId="78175128" w14:textId="77777777" w:rsidR="000B06BE" w:rsidRPr="00601744" w:rsidRDefault="000B06BE" w:rsidP="00767315">
      <w:pPr>
        <w:pStyle w:val="ListParagraph"/>
        <w:numPr>
          <w:ilvl w:val="0"/>
          <w:numId w:val="1"/>
        </w:numPr>
        <w:rPr>
          <w:rFonts w:asciiTheme="minorHAnsi" w:hAnsiTheme="minorHAnsi"/>
          <w:sz w:val="22"/>
        </w:rPr>
      </w:pPr>
      <w:r w:rsidRPr="00601744">
        <w:rPr>
          <w:rFonts w:asciiTheme="minorHAnsi" w:hAnsiTheme="minorHAnsi"/>
          <w:sz w:val="22"/>
        </w:rPr>
        <w:t>Other new business (open)</w:t>
      </w:r>
    </w:p>
    <w:p w14:paraId="33185A75" w14:textId="77777777" w:rsidR="000B06BE" w:rsidRDefault="000B06BE" w:rsidP="000B06BE"/>
    <w:p w14:paraId="4853152B" w14:textId="77777777" w:rsidR="008402B9" w:rsidRDefault="008402B9"/>
    <w:sectPr w:rsidR="008402B9" w:rsidSect="000B06BE">
      <w:pgSz w:w="12240" w:h="15840"/>
      <w:pgMar w:top="1440" w:right="1549"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304"/>
    <w:multiLevelType w:val="hybridMultilevel"/>
    <w:tmpl w:val="C90666B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BE"/>
    <w:rsid w:val="000A77BD"/>
    <w:rsid w:val="000B06BE"/>
    <w:rsid w:val="005D5BB8"/>
    <w:rsid w:val="00767315"/>
    <w:rsid w:val="007824FF"/>
    <w:rsid w:val="008402B9"/>
    <w:rsid w:val="008E3E06"/>
    <w:rsid w:val="00B300C0"/>
    <w:rsid w:val="00CC092C"/>
    <w:rsid w:val="00CD38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3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BE"/>
    <w:pPr>
      <w:spacing w:after="33" w:line="259" w:lineRule="auto"/>
      <w:ind w:left="92" w:hanging="10"/>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BE"/>
    <w:pPr>
      <w:ind w:left="720"/>
      <w:contextualSpacing/>
    </w:pPr>
  </w:style>
  <w:style w:type="character" w:styleId="Hyperlink">
    <w:name w:val="Hyperlink"/>
    <w:basedOn w:val="DefaultParagraphFont"/>
    <w:uiPriority w:val="99"/>
    <w:unhideWhenUsed/>
    <w:rsid w:val="000B06BE"/>
    <w:rPr>
      <w:color w:val="0000FF"/>
      <w:u w:val="single"/>
    </w:rPr>
  </w:style>
  <w:style w:type="character" w:styleId="FollowedHyperlink">
    <w:name w:val="FollowedHyperlink"/>
    <w:basedOn w:val="DefaultParagraphFont"/>
    <w:uiPriority w:val="99"/>
    <w:semiHidden/>
    <w:unhideWhenUsed/>
    <w:rsid w:val="000B06BE"/>
    <w:rPr>
      <w:color w:val="800080" w:themeColor="followedHyperlink"/>
      <w:u w:val="single"/>
    </w:rPr>
  </w:style>
  <w:style w:type="paragraph" w:styleId="BalloonText">
    <w:name w:val="Balloon Text"/>
    <w:basedOn w:val="Normal"/>
    <w:link w:val="BalloonTextChar"/>
    <w:uiPriority w:val="99"/>
    <w:semiHidden/>
    <w:unhideWhenUsed/>
    <w:rsid w:val="007824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4FF"/>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BE"/>
    <w:pPr>
      <w:spacing w:after="33" w:line="259" w:lineRule="auto"/>
      <w:ind w:left="92" w:hanging="10"/>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BE"/>
    <w:pPr>
      <w:ind w:left="720"/>
      <w:contextualSpacing/>
    </w:pPr>
  </w:style>
  <w:style w:type="character" w:styleId="Hyperlink">
    <w:name w:val="Hyperlink"/>
    <w:basedOn w:val="DefaultParagraphFont"/>
    <w:uiPriority w:val="99"/>
    <w:unhideWhenUsed/>
    <w:rsid w:val="000B06BE"/>
    <w:rPr>
      <w:color w:val="0000FF"/>
      <w:u w:val="single"/>
    </w:rPr>
  </w:style>
  <w:style w:type="character" w:styleId="FollowedHyperlink">
    <w:name w:val="FollowedHyperlink"/>
    <w:basedOn w:val="DefaultParagraphFont"/>
    <w:uiPriority w:val="99"/>
    <w:semiHidden/>
    <w:unhideWhenUsed/>
    <w:rsid w:val="000B06BE"/>
    <w:rPr>
      <w:color w:val="800080" w:themeColor="followedHyperlink"/>
      <w:u w:val="single"/>
    </w:rPr>
  </w:style>
  <w:style w:type="paragraph" w:styleId="BalloonText">
    <w:name w:val="Balloon Text"/>
    <w:basedOn w:val="Normal"/>
    <w:link w:val="BalloonTextChar"/>
    <w:uiPriority w:val="99"/>
    <w:semiHidden/>
    <w:unhideWhenUsed/>
    <w:rsid w:val="007824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4FF"/>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6197">
      <w:bodyDiv w:val="1"/>
      <w:marLeft w:val="0"/>
      <w:marRight w:val="0"/>
      <w:marTop w:val="0"/>
      <w:marBottom w:val="0"/>
      <w:divBdr>
        <w:top w:val="none" w:sz="0" w:space="0" w:color="auto"/>
        <w:left w:val="none" w:sz="0" w:space="0" w:color="auto"/>
        <w:bottom w:val="none" w:sz="0" w:space="0" w:color="auto"/>
        <w:right w:val="none" w:sz="0" w:space="0" w:color="auto"/>
      </w:divBdr>
    </w:div>
    <w:div w:id="577903282">
      <w:bodyDiv w:val="1"/>
      <w:marLeft w:val="0"/>
      <w:marRight w:val="0"/>
      <w:marTop w:val="0"/>
      <w:marBottom w:val="0"/>
      <w:divBdr>
        <w:top w:val="none" w:sz="0" w:space="0" w:color="auto"/>
        <w:left w:val="none" w:sz="0" w:space="0" w:color="auto"/>
        <w:bottom w:val="none" w:sz="0" w:space="0" w:color="auto"/>
        <w:right w:val="none" w:sz="0" w:space="0" w:color="auto"/>
      </w:divBdr>
    </w:div>
    <w:div w:id="658849741">
      <w:bodyDiv w:val="1"/>
      <w:marLeft w:val="0"/>
      <w:marRight w:val="0"/>
      <w:marTop w:val="0"/>
      <w:marBottom w:val="0"/>
      <w:divBdr>
        <w:top w:val="none" w:sz="0" w:space="0" w:color="auto"/>
        <w:left w:val="none" w:sz="0" w:space="0" w:color="auto"/>
        <w:bottom w:val="none" w:sz="0" w:space="0" w:color="auto"/>
        <w:right w:val="none" w:sz="0" w:space="0" w:color="auto"/>
      </w:divBdr>
    </w:div>
    <w:div w:id="835457559">
      <w:bodyDiv w:val="1"/>
      <w:marLeft w:val="0"/>
      <w:marRight w:val="0"/>
      <w:marTop w:val="0"/>
      <w:marBottom w:val="0"/>
      <w:divBdr>
        <w:top w:val="none" w:sz="0" w:space="0" w:color="auto"/>
        <w:left w:val="none" w:sz="0" w:space="0" w:color="auto"/>
        <w:bottom w:val="none" w:sz="0" w:space="0" w:color="auto"/>
        <w:right w:val="none" w:sz="0" w:space="0" w:color="auto"/>
      </w:divBdr>
    </w:div>
    <w:div w:id="1283465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PleJubohYvZCOwOvK_EpD5ASb_zVEFCv7Nh-HR2y2Eg/edit?usp=sharing" TargetMode="External"/><Relationship Id="rId7" Type="http://schemas.openxmlformats.org/officeDocument/2006/relationships/hyperlink" Target="https://drive.google.com/open?id=0BxdOB4Ry1K2LNjJTazlzMV9YSE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1989</Characters>
  <Application>Microsoft Macintosh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Willamette University</dc:creator>
  <cp:keywords/>
  <dc:description/>
  <cp:lastModifiedBy>Willamette University</cp:lastModifiedBy>
  <cp:revision>4</cp:revision>
  <dcterms:created xsi:type="dcterms:W3CDTF">2017-09-13T17:29:00Z</dcterms:created>
  <dcterms:modified xsi:type="dcterms:W3CDTF">2017-09-13T17:37:00Z</dcterms:modified>
</cp:coreProperties>
</file>