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8BE4" w14:textId="77777777" w:rsidR="00D46B5E" w:rsidRPr="0027129A" w:rsidRDefault="00D46B5E" w:rsidP="00BF4578">
      <w:pPr>
        <w:pStyle w:val="SealaskaHR-SECTIONHEADERS-BOLD"/>
        <w:spacing w:after="0"/>
      </w:pPr>
      <w:r w:rsidRPr="0027129A">
        <w:t>POSITION DESCRIPTION</w:t>
      </w:r>
    </w:p>
    <w:p w14:paraId="62DE6D56" w14:textId="77777777" w:rsidR="00D46B5E" w:rsidRPr="00DC7084" w:rsidRDefault="006A2954" w:rsidP="00BF4578">
      <w:pPr>
        <w:pStyle w:val="SealaskaHR-PositionTitle"/>
        <w:spacing w:after="0"/>
      </w:pPr>
      <w:r>
        <w:t>Records Manager</w:t>
      </w:r>
    </w:p>
    <w:p w14:paraId="0A156F56" w14:textId="77777777" w:rsidR="00D46B5E" w:rsidRDefault="00D46B5E" w:rsidP="00D46B5E">
      <w:pPr>
        <w:pStyle w:val="SEALASKACOPYBOLD"/>
      </w:pPr>
    </w:p>
    <w:p w14:paraId="735CE9B7" w14:textId="77777777" w:rsidR="00D46B5E" w:rsidRDefault="00D46B5E" w:rsidP="00D46B5E">
      <w:pPr>
        <w:pStyle w:val="SEALASKACOPYBOLD"/>
      </w:pPr>
      <w:r w:rsidRPr="00990ACF">
        <w:t xml:space="preserve">INFORMATION 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6020"/>
      </w:tblGrid>
      <w:tr w:rsidR="00D46B5E" w14:paraId="70434BEF" w14:textId="77777777" w:rsidTr="004A6E24">
        <w:tc>
          <w:tcPr>
            <w:tcW w:w="2525" w:type="dxa"/>
          </w:tcPr>
          <w:p w14:paraId="4E7F0984" w14:textId="77777777" w:rsidR="00D46B5E" w:rsidRPr="00B841A0" w:rsidRDefault="00D46B5E" w:rsidP="00060A97">
            <w:pPr>
              <w:pStyle w:val="SealaskaHRTablesRegular"/>
            </w:pPr>
            <w:r w:rsidRPr="00B841A0">
              <w:t>Department:</w:t>
            </w:r>
          </w:p>
        </w:tc>
        <w:tc>
          <w:tcPr>
            <w:tcW w:w="6020" w:type="dxa"/>
          </w:tcPr>
          <w:p w14:paraId="7A9CE67D" w14:textId="2519FC5E" w:rsidR="00D46B5E" w:rsidRPr="007E4B7C" w:rsidRDefault="000D29E7" w:rsidP="00060A97">
            <w:pPr>
              <w:pStyle w:val="SealaskaHRTableLeftJustify"/>
            </w:pPr>
            <w:r>
              <w:t>Archives &amp; Collections</w:t>
            </w:r>
          </w:p>
        </w:tc>
      </w:tr>
      <w:tr w:rsidR="00D46B5E" w14:paraId="6434BD9A" w14:textId="77777777" w:rsidTr="004A6E24">
        <w:tc>
          <w:tcPr>
            <w:tcW w:w="2525" w:type="dxa"/>
          </w:tcPr>
          <w:p w14:paraId="60C4F9D9" w14:textId="77777777" w:rsidR="00D46B5E" w:rsidRPr="00B841A0" w:rsidRDefault="00D46B5E" w:rsidP="00060A97">
            <w:pPr>
              <w:pStyle w:val="SealaskaHRTablesRegular"/>
            </w:pPr>
            <w:r>
              <w:t>Reports to:</w:t>
            </w:r>
          </w:p>
        </w:tc>
        <w:tc>
          <w:tcPr>
            <w:tcW w:w="6020" w:type="dxa"/>
          </w:tcPr>
          <w:p w14:paraId="7FB1D491" w14:textId="6301D5ED" w:rsidR="00D46B5E" w:rsidRPr="007E4B7C" w:rsidRDefault="000D29E7" w:rsidP="00060A97">
            <w:pPr>
              <w:pStyle w:val="SealaskaHRTableLeftJustify"/>
            </w:pPr>
            <w:r>
              <w:t>Archives &amp; Collections Director</w:t>
            </w:r>
          </w:p>
        </w:tc>
      </w:tr>
      <w:tr w:rsidR="00D46B5E" w14:paraId="04433E55" w14:textId="77777777" w:rsidTr="004A6E24">
        <w:tc>
          <w:tcPr>
            <w:tcW w:w="2525" w:type="dxa"/>
          </w:tcPr>
          <w:p w14:paraId="565AB1C2" w14:textId="77777777" w:rsidR="00D46B5E" w:rsidRPr="00B841A0" w:rsidRDefault="00D46B5E" w:rsidP="00060A97">
            <w:pPr>
              <w:pStyle w:val="SealaskaHRTablesRegular"/>
            </w:pPr>
            <w:r w:rsidRPr="00B841A0">
              <w:t>Location of Work:</w:t>
            </w:r>
          </w:p>
        </w:tc>
        <w:tc>
          <w:tcPr>
            <w:tcW w:w="6020" w:type="dxa"/>
          </w:tcPr>
          <w:p w14:paraId="70624022" w14:textId="77777777" w:rsidR="00D46B5E" w:rsidRPr="007E4B7C" w:rsidRDefault="00D46B5E" w:rsidP="00060A97">
            <w:pPr>
              <w:pStyle w:val="SealaskaHRTableLeftJustify"/>
            </w:pPr>
            <w:r w:rsidRPr="007E4B7C">
              <w:t>Juneau, Alaska</w:t>
            </w:r>
          </w:p>
        </w:tc>
      </w:tr>
      <w:tr w:rsidR="00D46B5E" w14:paraId="19A7A94C" w14:textId="77777777" w:rsidTr="004A6E24">
        <w:tc>
          <w:tcPr>
            <w:tcW w:w="2525" w:type="dxa"/>
          </w:tcPr>
          <w:p w14:paraId="22BAFE99" w14:textId="77777777" w:rsidR="00D46B5E" w:rsidRPr="00B841A0" w:rsidRDefault="00D46B5E" w:rsidP="00060A97">
            <w:pPr>
              <w:pStyle w:val="SealaskaHRTablesRegular"/>
            </w:pPr>
            <w:r>
              <w:t>Classification</w:t>
            </w:r>
            <w:r w:rsidRPr="00B841A0">
              <w:t>:</w:t>
            </w:r>
          </w:p>
        </w:tc>
        <w:tc>
          <w:tcPr>
            <w:tcW w:w="6020" w:type="dxa"/>
          </w:tcPr>
          <w:p w14:paraId="7AC60480" w14:textId="77777777" w:rsidR="00D46B5E" w:rsidRPr="00A94CA6" w:rsidRDefault="009E32F9" w:rsidP="009E32F9">
            <w:pPr>
              <w:pStyle w:val="SealaskaHRTableLeftJustify"/>
            </w:pPr>
            <w:r>
              <w:t>E</w:t>
            </w:r>
            <w:r w:rsidR="00D46B5E" w:rsidRPr="00A94CA6">
              <w:t>xempt</w:t>
            </w:r>
          </w:p>
        </w:tc>
      </w:tr>
      <w:tr w:rsidR="00DC7084" w14:paraId="686E04D9" w14:textId="77777777" w:rsidTr="004A6E24">
        <w:tc>
          <w:tcPr>
            <w:tcW w:w="2525" w:type="dxa"/>
          </w:tcPr>
          <w:p w14:paraId="501699C2" w14:textId="77777777" w:rsidR="00DC7084" w:rsidRDefault="009E32F9" w:rsidP="00060A97">
            <w:pPr>
              <w:pStyle w:val="SealaskaHRTablesRegular"/>
            </w:pPr>
            <w:r>
              <w:t>Date:</w:t>
            </w:r>
          </w:p>
        </w:tc>
        <w:tc>
          <w:tcPr>
            <w:tcW w:w="6020" w:type="dxa"/>
          </w:tcPr>
          <w:p w14:paraId="0E157674" w14:textId="65C0BAE1" w:rsidR="00DC7084" w:rsidRDefault="000D29E7" w:rsidP="006A2954">
            <w:pPr>
              <w:pStyle w:val="SealaskaHRTableLeftJustify"/>
            </w:pPr>
            <w:r>
              <w:t>April 1, 2022</w:t>
            </w:r>
          </w:p>
        </w:tc>
      </w:tr>
    </w:tbl>
    <w:p w14:paraId="5FBCE853" w14:textId="77777777" w:rsidR="00FD3930" w:rsidRPr="00112325" w:rsidRDefault="00FD3930" w:rsidP="00591C20">
      <w:pPr>
        <w:pStyle w:val="SealaskaHR-bodycopy"/>
      </w:pPr>
    </w:p>
    <w:p w14:paraId="6D299CC7" w14:textId="77777777" w:rsidR="00CE5F08" w:rsidRPr="00112325" w:rsidRDefault="00CE5F08" w:rsidP="00CD2476">
      <w:pPr>
        <w:pStyle w:val="SealaskaHR-SECTIONHEADERS-BOLD"/>
        <w:rPr>
          <w:lang w:eastAsia="ja-JP"/>
        </w:rPr>
      </w:pPr>
      <w:r w:rsidRPr="00112325">
        <w:t>SUMMARY</w:t>
      </w:r>
      <w:r w:rsidRPr="00112325">
        <w:rPr>
          <w:lang w:eastAsia="ja-JP"/>
        </w:rPr>
        <w:t>/OBJECTIVE</w:t>
      </w:r>
    </w:p>
    <w:p w14:paraId="70707C52" w14:textId="77777777" w:rsidR="0062605A" w:rsidRPr="00112325" w:rsidRDefault="006A2954" w:rsidP="00E844CC">
      <w:pPr>
        <w:pStyle w:val="SealaskaHR-bodycopy"/>
      </w:pPr>
      <w:r w:rsidRPr="006A2954">
        <w:t xml:space="preserve">The Records Manager is responsible for maintaining the records of Sealaska </w:t>
      </w:r>
      <w:r w:rsidR="00E844CC">
        <w:t xml:space="preserve">Heritage Institute. This would involve first creating a records retention schedule according to applicable statutory and regulatory requirements and SHI’s own policies and then adhering to that schedule. Further responsibilities include </w:t>
      </w:r>
      <w:r w:rsidRPr="006A2954">
        <w:t>preserving vital and historical records</w:t>
      </w:r>
      <w:r w:rsidR="00E844CC">
        <w:t xml:space="preserve">, </w:t>
      </w:r>
      <w:r w:rsidRPr="006A2954">
        <w:t>maintaining and updating appropriate corporate libraries and repositories, both paper and electronic; promoting access to information; and providing policy and procedure guidance for the record maintenance</w:t>
      </w:r>
    </w:p>
    <w:p w14:paraId="265E43B6" w14:textId="77777777" w:rsidR="0062605A" w:rsidRPr="00112325" w:rsidRDefault="0062605A" w:rsidP="0062605A">
      <w:pPr>
        <w:pStyle w:val="SealaskaHR-SECTIONHEADERS-BOLD"/>
        <w:rPr>
          <w:rFonts w:eastAsiaTheme="minorEastAsia"/>
          <w:lang w:eastAsia="ja-JP"/>
        </w:rPr>
      </w:pPr>
      <w:r w:rsidRPr="00112325">
        <w:t>ESSENTIAL FUNCTIONS</w:t>
      </w:r>
    </w:p>
    <w:p w14:paraId="09586294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>Provide records management programs, budget and services:</w:t>
      </w:r>
    </w:p>
    <w:p w14:paraId="1ECA89DB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Develop records management initiatives and annualized budget.</w:t>
      </w:r>
    </w:p>
    <w:p w14:paraId="5B1751FA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Design, implement, evaluate, and continually improve records management programs and services.</w:t>
      </w:r>
    </w:p>
    <w:p w14:paraId="28B0BF3C" w14:textId="2F7ACD89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Advise and resolve regulatory, information, and technical issues</w:t>
      </w:r>
      <w:r w:rsidR="001E0978">
        <w:t>; liaise with senior management and/or</w:t>
      </w:r>
      <w:r>
        <w:t xml:space="preserve"> departments on recordkeeping requirements; and provide user instruction, orientation, and coach user community (management, staff, </w:t>
      </w:r>
      <w:r w:rsidR="00C75A90">
        <w:t>etc.</w:t>
      </w:r>
      <w:r>
        <w:t>).</w:t>
      </w:r>
    </w:p>
    <w:p w14:paraId="1FA52B5A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>Implement and update recordkeeping system:</w:t>
      </w:r>
    </w:p>
    <w:p w14:paraId="1E7CEB46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 xml:space="preserve">Assess needs, determine requirements, identify/evaluate options, select, implement, and test organization and description component for paper and electronic records. </w:t>
      </w:r>
    </w:p>
    <w:p w14:paraId="395A8C29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Create, apply, and maintain classification schemes, indices, and thesauri.</w:t>
      </w:r>
    </w:p>
    <w:p w14:paraId="61BFCF6B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Create or derive description for content, context, and format of records and metadata.</w:t>
      </w:r>
    </w:p>
    <w:p w14:paraId="16852380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>Store and protect records:</w:t>
      </w:r>
    </w:p>
    <w:p w14:paraId="0CAFA0FF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Acquire storage facilities and provide storage services.</w:t>
      </w:r>
    </w:p>
    <w:p w14:paraId="48C012A7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Develop media management, protection, and preservation solutions.</w:t>
      </w:r>
    </w:p>
    <w:p w14:paraId="0B987D78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Develop, implement, and maintain security solutions.</w:t>
      </w:r>
    </w:p>
    <w:p w14:paraId="74120E2D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lastRenderedPageBreak/>
        <w:t>Develop, test, and maintain vital records and disaster recovery plan.</w:t>
      </w:r>
    </w:p>
    <w:p w14:paraId="73B6CD47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 xml:space="preserve">Provide access to records: </w:t>
      </w:r>
    </w:p>
    <w:p w14:paraId="46EE2397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Create, select, implement, and test access and retrieval component of recordkeeping system.</w:t>
      </w:r>
    </w:p>
    <w:p w14:paraId="38D82901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Manage user data by registering, issuing identification, and maintain data.</w:t>
      </w:r>
    </w:p>
    <w:p w14:paraId="57A9DA56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Analyze, identify, monitor, and process retrieval record requests.</w:t>
      </w:r>
    </w:p>
    <w:p w14:paraId="2A2A0051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>Dispose of records:</w:t>
      </w:r>
    </w:p>
    <w:p w14:paraId="285AEC8F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Assess needs; determine requirements; identify/evaluate options; and select, implement, and test retention and disposition of recordkeeping system.</w:t>
      </w:r>
    </w:p>
    <w:p w14:paraId="4331E837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Draft, obtain approvals, and communicate approved retention and disposition schedule.</w:t>
      </w:r>
    </w:p>
    <w:p w14:paraId="6CA65DA5" w14:textId="77777777" w:rsidR="00E844CC" w:rsidRDefault="00E844CC" w:rsidP="00E844CC">
      <w:pPr>
        <w:pStyle w:val="SealaskaHR-bodycopy"/>
        <w:numPr>
          <w:ilvl w:val="1"/>
          <w:numId w:val="47"/>
        </w:numPr>
        <w:contextualSpacing/>
      </w:pPr>
      <w:r>
        <w:t>Apply, monitor compliance, maintain, and amend retention and disposition schedule.</w:t>
      </w:r>
    </w:p>
    <w:p w14:paraId="456370B6" w14:textId="77777777" w:rsidR="00E844CC" w:rsidRDefault="00E844CC" w:rsidP="00E844CC">
      <w:pPr>
        <w:pStyle w:val="SealaskaHR-bodycopy"/>
        <w:numPr>
          <w:ilvl w:val="0"/>
          <w:numId w:val="47"/>
        </w:numPr>
        <w:contextualSpacing/>
      </w:pPr>
      <w:r>
        <w:t>Supervise administrative employees; provide train</w:t>
      </w:r>
      <w:r w:rsidR="001E0978">
        <w:t xml:space="preserve">ing and guidance for administrative staff </w:t>
      </w:r>
      <w:r>
        <w:t xml:space="preserve">and consulting for third parties in records management. </w:t>
      </w:r>
    </w:p>
    <w:p w14:paraId="12E7D401" w14:textId="77777777" w:rsidR="00CE5F08" w:rsidRPr="00112325" w:rsidRDefault="00CE5F08" w:rsidP="00CD2476">
      <w:pPr>
        <w:pStyle w:val="SealaskaHR-SECTIONHEADERS-BOLD"/>
      </w:pPr>
      <w:r w:rsidRPr="00112325">
        <w:t>COMPETENCIES</w:t>
      </w:r>
    </w:p>
    <w:p w14:paraId="62BCF4B1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Knowledge of State and Federal laws; and general policies as they relate to record keeping and update operating manuals.</w:t>
      </w:r>
    </w:p>
    <w:p w14:paraId="06040B56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 xml:space="preserve">Experience in regular reporting through identified chains of command; preparation and presentation of reports to all levels of personnel, including Board of </w:t>
      </w:r>
      <w:r>
        <w:rPr>
          <w:rFonts w:ascii="Interstate Light" w:hAnsi="Interstate Light" w:cs="Times New Roman"/>
          <w:sz w:val="20"/>
          <w:szCs w:val="24"/>
        </w:rPr>
        <w:t>Trustees</w:t>
      </w:r>
      <w:r w:rsidRPr="00613080">
        <w:rPr>
          <w:rFonts w:ascii="Interstate Light" w:hAnsi="Interstate Light" w:cs="Times New Roman"/>
          <w:sz w:val="20"/>
          <w:szCs w:val="24"/>
        </w:rPr>
        <w:t>.</w:t>
      </w:r>
    </w:p>
    <w:p w14:paraId="64339E55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Knowledge of database creation and management, and generation of reports from data fields; sophisticated forms, schedules and other reports.</w:t>
      </w:r>
    </w:p>
    <w:p w14:paraId="2B4E16A5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Education and experience in creation of budgets and oversight of departmental and subsidiary expenditures.</w:t>
      </w:r>
    </w:p>
    <w:p w14:paraId="6DC783C4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Ability to handle confidential and proprietary materials and information with discretion.</w:t>
      </w:r>
    </w:p>
    <w:p w14:paraId="1A16EF84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Knowledge of Northwest Coast Indigenous art, object collections, culture and heritage required.</w:t>
      </w:r>
    </w:p>
    <w:p w14:paraId="7CEF516C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Excellent interpersonal, written, and oral communication and collaboration skills.</w:t>
      </w:r>
    </w:p>
    <w:p w14:paraId="04139E77" w14:textId="77777777" w:rsidR="00613080" w:rsidRPr="00613080" w:rsidRDefault="00613080" w:rsidP="00613080">
      <w:pPr>
        <w:numPr>
          <w:ilvl w:val="0"/>
          <w:numId w:val="45"/>
        </w:numPr>
        <w:tabs>
          <w:tab w:val="clear" w:pos="720"/>
          <w:tab w:val="num" w:pos="1800"/>
        </w:tabs>
        <w:spacing w:after="0"/>
        <w:ind w:left="1800"/>
        <w:rPr>
          <w:rFonts w:ascii="Interstate Light" w:hAnsi="Interstate Light" w:cs="Times New Roman"/>
          <w:sz w:val="20"/>
          <w:szCs w:val="24"/>
        </w:rPr>
      </w:pPr>
      <w:r w:rsidRPr="00613080">
        <w:rPr>
          <w:rFonts w:ascii="Interstate Light" w:hAnsi="Interstate Light" w:cs="Times New Roman"/>
          <w:sz w:val="20"/>
          <w:szCs w:val="24"/>
        </w:rPr>
        <w:t>Ability and willingness to maintain high level of accuracy and attention to detail is essential, as is the ability to work well under pressure with a wide variety of professionals, vendors, students, docents, and other.</w:t>
      </w:r>
    </w:p>
    <w:p w14:paraId="7FB2E304" w14:textId="77777777" w:rsidR="002E647B" w:rsidRPr="00112325" w:rsidRDefault="002E647B" w:rsidP="002E647B">
      <w:pPr>
        <w:pStyle w:val="SealaskaHR-Bullets"/>
        <w:numPr>
          <w:ilvl w:val="0"/>
          <w:numId w:val="0"/>
        </w:numPr>
        <w:ind w:left="1800"/>
      </w:pPr>
    </w:p>
    <w:p w14:paraId="0CBBFB9B" w14:textId="77777777" w:rsidR="00C5739F" w:rsidRDefault="00C5739F" w:rsidP="00754C33">
      <w:pPr>
        <w:pStyle w:val="SealaskaHR-SECTIONHEADERS-BOLD"/>
      </w:pPr>
    </w:p>
    <w:p w14:paraId="22B01332" w14:textId="77777777" w:rsidR="00CE5F08" w:rsidRPr="00112325" w:rsidRDefault="00CE5F08" w:rsidP="00754C33">
      <w:pPr>
        <w:pStyle w:val="SealaskaHR-SECTIONHEADERS-BOLD"/>
        <w:rPr>
          <w:rFonts w:eastAsiaTheme="minorEastAsia"/>
          <w:lang w:eastAsia="ja-JP"/>
        </w:rPr>
      </w:pPr>
      <w:r w:rsidRPr="00112325">
        <w:t>SUPERVISORY RESPONSIBILITY</w:t>
      </w:r>
    </w:p>
    <w:p w14:paraId="57DD2D3E" w14:textId="3A6187FE" w:rsidR="004245A4" w:rsidRPr="00E57F3D" w:rsidRDefault="00E5103B" w:rsidP="00754C33">
      <w:pPr>
        <w:pStyle w:val="SealaskaHR-bodyitalics"/>
        <w:ind w:right="-90"/>
        <w:rPr>
          <w:rFonts w:ascii="Interstate Light" w:hAnsi="Interstate Light"/>
          <w:noProof w:val="0"/>
        </w:rPr>
      </w:pPr>
      <w:r w:rsidRPr="00E57F3D">
        <w:rPr>
          <w:rFonts w:ascii="Interstate Light" w:hAnsi="Interstate Light"/>
          <w:noProof w:val="0"/>
        </w:rPr>
        <w:t xml:space="preserve">The position has </w:t>
      </w:r>
      <w:r w:rsidR="00E57F3D" w:rsidRPr="00E57F3D">
        <w:rPr>
          <w:rFonts w:ascii="Interstate Light" w:hAnsi="Interstate Light"/>
          <w:noProof w:val="0"/>
        </w:rPr>
        <w:t>no</w:t>
      </w:r>
      <w:r w:rsidRPr="00E57F3D">
        <w:rPr>
          <w:rFonts w:ascii="Interstate Light" w:hAnsi="Interstate Light"/>
          <w:noProof w:val="0"/>
        </w:rPr>
        <w:t xml:space="preserve"> supervisory responsibilities.</w:t>
      </w:r>
    </w:p>
    <w:p w14:paraId="5B1D99AF" w14:textId="77777777" w:rsidR="00591C20" w:rsidRPr="00112325" w:rsidRDefault="00591C20" w:rsidP="00591C20">
      <w:pPr>
        <w:pStyle w:val="SealaskaHR-Sectionspacer"/>
      </w:pPr>
    </w:p>
    <w:p w14:paraId="199DB993" w14:textId="77777777" w:rsidR="00CE5F08" w:rsidRPr="00112325" w:rsidRDefault="00CE5F08" w:rsidP="00CD2476">
      <w:pPr>
        <w:pStyle w:val="SealaskaHR-SECTIONHEADERS-BOLD"/>
      </w:pPr>
      <w:r w:rsidRPr="00112325">
        <w:rPr>
          <w:b/>
        </w:rPr>
        <w:t>WORK ENVIRONMENT</w:t>
      </w:r>
    </w:p>
    <w:p w14:paraId="52E4FE90" w14:textId="77777777" w:rsidR="00754C33" w:rsidRPr="00112325" w:rsidRDefault="00754C33" w:rsidP="00754C33">
      <w:pPr>
        <w:pStyle w:val="SealaskaHR-bodycopy"/>
      </w:pPr>
      <w:r w:rsidRPr="00112325">
        <w:t>This position</w:t>
      </w:r>
      <w:r w:rsidR="00420C07">
        <w:t>’</w:t>
      </w:r>
      <w:r w:rsidRPr="00112325">
        <w:t>s duties are performed at the Walter Soboleff Building. This role routinely uses standard office equipment such as computers, phones, photocopiers, filing cabinets, and fax machines.</w:t>
      </w:r>
    </w:p>
    <w:p w14:paraId="3606C310" w14:textId="77777777" w:rsidR="00591C20" w:rsidRPr="00112325" w:rsidRDefault="00591C20" w:rsidP="00591C20">
      <w:pPr>
        <w:pStyle w:val="SealaskaHR-Sectionspacer"/>
      </w:pPr>
    </w:p>
    <w:p w14:paraId="3C76141B" w14:textId="77777777" w:rsidR="00CE5F08" w:rsidRPr="00112325" w:rsidRDefault="00CE5F08" w:rsidP="00CD2476">
      <w:pPr>
        <w:pStyle w:val="SealaskaHR-SECTIONHEADERS-BOLD"/>
      </w:pPr>
      <w:r w:rsidRPr="00112325">
        <w:rPr>
          <w:b/>
        </w:rPr>
        <w:t>PHYSICAL DEMANDS</w:t>
      </w:r>
    </w:p>
    <w:p w14:paraId="18EE1ABD" w14:textId="77777777" w:rsidR="008A52C5" w:rsidRPr="00112325" w:rsidRDefault="00A815EB" w:rsidP="008A52C5">
      <w:pPr>
        <w:pStyle w:val="SealaskaHR-bodycopy"/>
      </w:pPr>
      <w:r w:rsidRPr="00112325">
        <w:t xml:space="preserve">While performing the duties of this </w:t>
      </w:r>
      <w:r w:rsidR="00E5103B">
        <w:t>position</w:t>
      </w:r>
      <w:r w:rsidRPr="00112325">
        <w:t xml:space="preserve">, the employee is regularly required to talk and </w:t>
      </w:r>
      <w:r w:rsidR="00E5103B">
        <w:t>listen</w:t>
      </w:r>
      <w:r w:rsidRPr="00112325">
        <w:t>. This position is very active and requires standing, walking, bending, kneeling, stooping, crouching</w:t>
      </w:r>
      <w:r w:rsidR="00E5103B">
        <w:t>,</w:t>
      </w:r>
      <w:r w:rsidRPr="00112325">
        <w:t xml:space="preserve"> and climbing all day. The employee must frequently lift and/or move objects up to 20 pounds and occasionally lift and/or move objects up to 50 </w:t>
      </w:r>
      <w:r w:rsidR="008A52C5" w:rsidRPr="00112325">
        <w:t>pounds.</w:t>
      </w:r>
    </w:p>
    <w:p w14:paraId="018490B7" w14:textId="77777777" w:rsidR="008A52C5" w:rsidRPr="00112325" w:rsidRDefault="008A52C5" w:rsidP="008A52C5">
      <w:pPr>
        <w:pStyle w:val="SealaskaHR-Sectionspacer"/>
      </w:pPr>
    </w:p>
    <w:p w14:paraId="55B07DF8" w14:textId="77777777" w:rsidR="008A52C5" w:rsidRPr="00112325" w:rsidRDefault="008A52C5" w:rsidP="008A52C5">
      <w:pPr>
        <w:pStyle w:val="SealaskaHR-SECTIONHEADERS-BOLD"/>
      </w:pPr>
      <w:r w:rsidRPr="00112325">
        <w:rPr>
          <w:b/>
        </w:rPr>
        <w:t>POSITION TYPE AND EXPECTED HOURS OF WORK</w:t>
      </w:r>
    </w:p>
    <w:p w14:paraId="6EDD637E" w14:textId="77777777" w:rsidR="00DF0F2F" w:rsidRPr="00112325" w:rsidRDefault="00DF0F2F" w:rsidP="00DF0F2F">
      <w:pPr>
        <w:pStyle w:val="SealaskaHR-bodycopy"/>
      </w:pPr>
      <w:r w:rsidRPr="00112325">
        <w:t>This is a full-time benefited position</w:t>
      </w:r>
      <w:r>
        <w:t>,</w:t>
      </w:r>
      <w:r w:rsidRPr="00112325">
        <w:t xml:space="preserve"> working 37.5 hours a week. </w:t>
      </w:r>
      <w:r>
        <w:t>Regular hours of work are 8:00am to 4:30pm Monday through Friday.</w:t>
      </w:r>
    </w:p>
    <w:p w14:paraId="3E3EBA41" w14:textId="77777777" w:rsidR="00591C20" w:rsidRPr="00112325" w:rsidRDefault="00591C20" w:rsidP="004134F6">
      <w:pPr>
        <w:pStyle w:val="SealaskaHR-Sectionspacer"/>
        <w:ind w:left="0"/>
      </w:pPr>
    </w:p>
    <w:p w14:paraId="077C3598" w14:textId="77777777" w:rsidR="00CE5F08" w:rsidRPr="00112325" w:rsidRDefault="00CE5F08" w:rsidP="00CD2476">
      <w:pPr>
        <w:pStyle w:val="SealaskaHR-SECTIONHEADERS-BOLD"/>
      </w:pPr>
      <w:r w:rsidRPr="00112325">
        <w:rPr>
          <w:b/>
        </w:rPr>
        <w:t>TRAVEL</w:t>
      </w:r>
    </w:p>
    <w:p w14:paraId="4320C3DD" w14:textId="77777777" w:rsidR="00CE5F08" w:rsidRPr="00112325" w:rsidRDefault="00E5103B" w:rsidP="00591C20">
      <w:pPr>
        <w:pStyle w:val="SealaskaHR-bodycopy"/>
      </w:pPr>
      <w:r>
        <w:t>No travel is expected for this position.</w:t>
      </w:r>
    </w:p>
    <w:p w14:paraId="5B06BF3D" w14:textId="77777777" w:rsidR="00591C20" w:rsidRPr="00112325" w:rsidRDefault="00591C20" w:rsidP="00591C20">
      <w:pPr>
        <w:pStyle w:val="SealaskaHR-Sectionspacer"/>
      </w:pPr>
    </w:p>
    <w:p w14:paraId="2CE36BB7" w14:textId="77777777" w:rsidR="00C85198" w:rsidRPr="00112325" w:rsidRDefault="00C85198" w:rsidP="00C85198">
      <w:pPr>
        <w:pStyle w:val="SealaskaHR-SECTIONHEADERS-BOLD"/>
        <w:rPr>
          <w:b/>
        </w:rPr>
      </w:pPr>
      <w:r w:rsidRPr="00112325">
        <w:rPr>
          <w:b/>
        </w:rPr>
        <w:t>REQUIRED EDUCATION AND EXPERIENCE</w:t>
      </w:r>
    </w:p>
    <w:p w14:paraId="2BA81C2E" w14:textId="77777777" w:rsidR="00C2153D" w:rsidRPr="00805342" w:rsidRDefault="0038353D" w:rsidP="00C2153D">
      <w:pPr>
        <w:pStyle w:val="SealaskaHR-Bullets"/>
      </w:pPr>
      <w:r>
        <w:t>Bachelor’s</w:t>
      </w:r>
      <w:r w:rsidR="00C2153D" w:rsidRPr="00805342">
        <w:t xml:space="preserve"> Degree </w:t>
      </w:r>
      <w:r w:rsidR="00C03C8B">
        <w:t>in</w:t>
      </w:r>
      <w:r w:rsidR="00613080">
        <w:t xml:space="preserve"> library science, computer science or business administration</w:t>
      </w:r>
    </w:p>
    <w:p w14:paraId="6B4DDC3D" w14:textId="77777777" w:rsidR="00C2153D" w:rsidRDefault="00C2153D" w:rsidP="00C2153D">
      <w:pPr>
        <w:pStyle w:val="SealaskaHR-Bullets"/>
      </w:pPr>
      <w:r w:rsidRPr="00805342">
        <w:t>One year of related work experience.</w:t>
      </w:r>
    </w:p>
    <w:p w14:paraId="2506ED99" w14:textId="77777777" w:rsidR="0038353D" w:rsidRPr="00C03C8B" w:rsidRDefault="00C03C8B" w:rsidP="00C03C8B">
      <w:pPr>
        <w:pStyle w:val="SealaskaHR-Bullets"/>
        <w:rPr>
          <w:lang w:val="en-US"/>
        </w:rPr>
      </w:pPr>
      <w:r>
        <w:rPr>
          <w:lang w:val="en-US"/>
        </w:rPr>
        <w:t>Strong k</w:t>
      </w:r>
      <w:r w:rsidR="0038353D" w:rsidRPr="003F33A8">
        <w:rPr>
          <w:lang w:val="en-US"/>
        </w:rPr>
        <w:t>nowledge of Alaska Native cultures</w:t>
      </w:r>
    </w:p>
    <w:p w14:paraId="15D5CD8B" w14:textId="77777777" w:rsidR="00C85198" w:rsidRDefault="00C85198" w:rsidP="00C85198">
      <w:pPr>
        <w:pStyle w:val="SealaskaHR-SECTIONHEADERS-BOLD"/>
        <w:ind w:left="0"/>
      </w:pPr>
    </w:p>
    <w:p w14:paraId="463B017F" w14:textId="77777777" w:rsidR="00C85198" w:rsidRPr="00112325" w:rsidRDefault="00C85198" w:rsidP="00C85198">
      <w:pPr>
        <w:pStyle w:val="SealaskaHR-SECTIONHEADERS-BOLD"/>
      </w:pPr>
      <w:r w:rsidRPr="00112325">
        <w:t>PREFERRED EDUCATION AND EXPERIENCE</w:t>
      </w:r>
    </w:p>
    <w:p w14:paraId="60B54139" w14:textId="77777777" w:rsidR="0038353D" w:rsidRPr="0038353D" w:rsidRDefault="0038353D" w:rsidP="00C85198">
      <w:pPr>
        <w:pStyle w:val="SealaskaHR-Bullets"/>
        <w:rPr>
          <w:lang w:val="en-US"/>
        </w:rPr>
      </w:pPr>
      <w:r w:rsidRPr="0038353D">
        <w:rPr>
          <w:lang w:val="en-US"/>
        </w:rPr>
        <w:t>Master’s degree</w:t>
      </w:r>
      <w:r>
        <w:rPr>
          <w:lang w:val="en-US"/>
        </w:rPr>
        <w:t xml:space="preserve"> in </w:t>
      </w:r>
      <w:r w:rsidR="00613080">
        <w:rPr>
          <w:lang w:val="en-US"/>
        </w:rPr>
        <w:t>library science, computer science or business administration</w:t>
      </w:r>
    </w:p>
    <w:p w14:paraId="24940A9D" w14:textId="77777777" w:rsidR="00C85198" w:rsidRPr="003F33A8" w:rsidRDefault="00C85198" w:rsidP="00C85198">
      <w:pPr>
        <w:pStyle w:val="SealaskaHR-Bullets"/>
        <w:rPr>
          <w:b/>
          <w:lang w:val="en-US"/>
        </w:rPr>
      </w:pPr>
      <w:r>
        <w:rPr>
          <w:lang w:val="en-US"/>
        </w:rPr>
        <w:t xml:space="preserve">Experience in </w:t>
      </w:r>
      <w:r w:rsidR="008B14B9">
        <w:rPr>
          <w:lang w:val="en-US"/>
        </w:rPr>
        <w:t>public speaking</w:t>
      </w:r>
      <w:r>
        <w:rPr>
          <w:lang w:val="en-US"/>
        </w:rPr>
        <w:t xml:space="preserve"> and assisting the public</w:t>
      </w:r>
    </w:p>
    <w:p w14:paraId="5E67F9E2" w14:textId="77777777" w:rsidR="0063170D" w:rsidRDefault="0063170D" w:rsidP="0063170D">
      <w:pPr>
        <w:pStyle w:val="SealaskaHR-SECTIONHEADERS-BOLD"/>
        <w:ind w:left="0"/>
        <w:rPr>
          <w:rFonts w:ascii="Interstate Light" w:hAnsi="Interstate Light"/>
          <w:caps w:val="0"/>
        </w:rPr>
      </w:pPr>
    </w:p>
    <w:p w14:paraId="55EA2C91" w14:textId="77777777" w:rsidR="00CE5F08" w:rsidRPr="00112325" w:rsidRDefault="00ED0AED" w:rsidP="0063170D">
      <w:pPr>
        <w:pStyle w:val="SealaskaHR-SECTIONHEADERS-BOLD"/>
      </w:pPr>
      <w:r w:rsidRPr="00112325">
        <w:rPr>
          <w:b/>
        </w:rPr>
        <w:t>OTHER DUTIES</w:t>
      </w:r>
    </w:p>
    <w:p w14:paraId="13BC8BDF" w14:textId="77777777" w:rsidR="007F00C0" w:rsidRPr="00112325" w:rsidRDefault="007F00C0" w:rsidP="007F00C0">
      <w:pPr>
        <w:pStyle w:val="SealaskaHR-bodycopy"/>
      </w:pPr>
      <w:r w:rsidRPr="00112325">
        <w:t>Please note this job description is not designed to cover or contain a comprehensive listing of activities, duties</w:t>
      </w:r>
      <w:r w:rsidR="003F33A8">
        <w:t>,</w:t>
      </w:r>
      <w:r w:rsidRPr="00112325">
        <w:t xml:space="preserve"> or responsibilities that are required of the employee for this job. Duties, responsibilities</w:t>
      </w:r>
      <w:r w:rsidR="003F33A8">
        <w:t>,</w:t>
      </w:r>
      <w:r w:rsidRPr="00112325">
        <w:t xml:space="preserve"> and activities may change at any time with or without notice. </w:t>
      </w:r>
    </w:p>
    <w:sectPr w:rsidR="007F00C0" w:rsidRPr="00112325" w:rsidSect="001A0D9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7B02" w14:textId="77777777" w:rsidR="002C32DE" w:rsidRDefault="002C32DE" w:rsidP="001753D7">
      <w:pPr>
        <w:spacing w:after="0" w:line="240" w:lineRule="auto"/>
      </w:pPr>
      <w:r>
        <w:separator/>
      </w:r>
    </w:p>
  </w:endnote>
  <w:endnote w:type="continuationSeparator" w:id="0">
    <w:p w14:paraId="6134E300" w14:textId="77777777" w:rsidR="002C32DE" w:rsidRDefault="002C32DE" w:rsidP="0017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Italic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Interstate Bold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Interstate Light">
    <w:altName w:val="Interstate Light"/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Interstate Regular"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FA8" w14:textId="77777777" w:rsidR="003B14BB" w:rsidRDefault="003B14BB">
    <w:pPr>
      <w:pStyle w:val="Footer"/>
    </w:pPr>
  </w:p>
  <w:p w14:paraId="1E184E99" w14:textId="77777777" w:rsidR="003B14BB" w:rsidRDefault="003B14BB">
    <w:pPr>
      <w:pStyle w:val="Footer"/>
    </w:pPr>
  </w:p>
  <w:p w14:paraId="258C10C3" w14:textId="77777777" w:rsidR="003B14BB" w:rsidRDefault="003B14BB">
    <w:pPr>
      <w:pStyle w:val="Footer"/>
    </w:pPr>
  </w:p>
  <w:p w14:paraId="096BBFC4" w14:textId="77777777" w:rsidR="001753D7" w:rsidRDefault="001753D7" w:rsidP="002B36DC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BC5A7" wp14:editId="1FEA5ABB">
          <wp:simplePos x="0" y="0"/>
          <wp:positionH relativeFrom="column">
            <wp:posOffset>2933700</wp:posOffset>
          </wp:positionH>
          <wp:positionV relativeFrom="page">
            <wp:posOffset>9296400</wp:posOffset>
          </wp:positionV>
          <wp:extent cx="461645" cy="300355"/>
          <wp:effectExtent l="0" t="0" r="0" b="4445"/>
          <wp:wrapNone/>
          <wp:docPr id="7" name="Picture 7" descr="030515_Sealaska_Letterhead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0515_Sealaska_Letterhead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645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848A" w14:textId="77777777" w:rsidR="003B14BB" w:rsidRDefault="003B14BB">
    <w:pPr>
      <w:pStyle w:val="Footer"/>
    </w:pPr>
  </w:p>
  <w:p w14:paraId="6FAB9FDC" w14:textId="77777777" w:rsidR="00937DFA" w:rsidRDefault="00937DFA">
    <w:pPr>
      <w:pStyle w:val="Footer"/>
    </w:pPr>
  </w:p>
  <w:p w14:paraId="2620B355" w14:textId="77777777" w:rsidR="003B14BB" w:rsidRDefault="003B14BB">
    <w:pPr>
      <w:pStyle w:val="Footer"/>
    </w:pPr>
  </w:p>
  <w:p w14:paraId="4F8C99D2" w14:textId="77777777" w:rsidR="001753D7" w:rsidRDefault="001753D7" w:rsidP="002B36DC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F5C592" wp14:editId="44A96787">
          <wp:simplePos x="0" y="0"/>
          <wp:positionH relativeFrom="column">
            <wp:posOffset>695325</wp:posOffset>
          </wp:positionH>
          <wp:positionV relativeFrom="page">
            <wp:posOffset>9391650</wp:posOffset>
          </wp:positionV>
          <wp:extent cx="4681220" cy="200660"/>
          <wp:effectExtent l="0" t="0" r="5080" b="8890"/>
          <wp:wrapNone/>
          <wp:docPr id="9" name="Picture 9" descr="030515_Sealaska_Letterhead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0515_Sealaska_Letterhead-0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1220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B1A5" w14:textId="77777777" w:rsidR="002C32DE" w:rsidRDefault="002C32DE" w:rsidP="001753D7">
      <w:pPr>
        <w:spacing w:after="0" w:line="240" w:lineRule="auto"/>
      </w:pPr>
      <w:r>
        <w:separator/>
      </w:r>
    </w:p>
  </w:footnote>
  <w:footnote w:type="continuationSeparator" w:id="0">
    <w:p w14:paraId="0A13C19C" w14:textId="77777777" w:rsidR="002C32DE" w:rsidRDefault="002C32DE" w:rsidP="0017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3C72" w14:textId="77777777" w:rsidR="001753D7" w:rsidRDefault="0089043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CA78136" wp14:editId="4114E72F">
          <wp:simplePos x="0" y="0"/>
          <wp:positionH relativeFrom="column">
            <wp:posOffset>-285750</wp:posOffset>
          </wp:positionH>
          <wp:positionV relativeFrom="page">
            <wp:posOffset>561975</wp:posOffset>
          </wp:positionV>
          <wp:extent cx="2816225" cy="493395"/>
          <wp:effectExtent l="0" t="0" r="0" b="0"/>
          <wp:wrapNone/>
          <wp:docPr id="8" name="Picture 8" descr="030515_Sealaska_Letterhead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0515_Sealaska_Letterhead-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622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09A82" w14:textId="77777777" w:rsidR="00675405" w:rsidRDefault="00675405">
    <w:pPr>
      <w:pStyle w:val="Header"/>
    </w:pPr>
  </w:p>
  <w:p w14:paraId="259456CD" w14:textId="77777777" w:rsidR="00675405" w:rsidRDefault="00675405">
    <w:pPr>
      <w:pStyle w:val="Header"/>
    </w:pPr>
  </w:p>
  <w:p w14:paraId="46D2CDB0" w14:textId="77777777" w:rsidR="00675405" w:rsidRDefault="00675405">
    <w:pPr>
      <w:pStyle w:val="Header"/>
    </w:pPr>
  </w:p>
  <w:p w14:paraId="2029C343" w14:textId="77777777" w:rsidR="001B6CD0" w:rsidRDefault="001B6CD0">
    <w:pPr>
      <w:pStyle w:val="Header"/>
    </w:pPr>
  </w:p>
  <w:p w14:paraId="7D34B182" w14:textId="77777777" w:rsidR="001B6CD0" w:rsidRDefault="001B6CD0">
    <w:pPr>
      <w:pStyle w:val="Header"/>
    </w:pPr>
  </w:p>
  <w:p w14:paraId="698AD610" w14:textId="77777777" w:rsidR="00675405" w:rsidRDefault="00675405">
    <w:pPr>
      <w:pStyle w:val="Header"/>
    </w:pPr>
  </w:p>
  <w:p w14:paraId="0E431E2C" w14:textId="77777777" w:rsidR="00675405" w:rsidRDefault="00675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85E"/>
    <w:multiLevelType w:val="hybridMultilevel"/>
    <w:tmpl w:val="AA9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609CF"/>
    <w:multiLevelType w:val="hybridMultilevel"/>
    <w:tmpl w:val="D63C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435C"/>
    <w:multiLevelType w:val="hybridMultilevel"/>
    <w:tmpl w:val="DBB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BD4"/>
    <w:multiLevelType w:val="hybridMultilevel"/>
    <w:tmpl w:val="7968F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90526"/>
    <w:multiLevelType w:val="hybridMultilevel"/>
    <w:tmpl w:val="2142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236"/>
    <w:multiLevelType w:val="hybridMultilevel"/>
    <w:tmpl w:val="BD4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06481"/>
    <w:multiLevelType w:val="hybridMultilevel"/>
    <w:tmpl w:val="CD26A3F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113257A0"/>
    <w:multiLevelType w:val="hybridMultilevel"/>
    <w:tmpl w:val="EEA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30BE"/>
    <w:multiLevelType w:val="hybridMultilevel"/>
    <w:tmpl w:val="5DA61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3452B"/>
    <w:multiLevelType w:val="hybridMultilevel"/>
    <w:tmpl w:val="A1BE9A36"/>
    <w:lvl w:ilvl="0" w:tplc="A54A7D80">
      <w:start w:val="1"/>
      <w:numFmt w:val="bullet"/>
      <w:pStyle w:val="SealaskaHR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6297"/>
    <w:multiLevelType w:val="multilevel"/>
    <w:tmpl w:val="EBC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D13A7"/>
    <w:multiLevelType w:val="hybridMultilevel"/>
    <w:tmpl w:val="684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05EA"/>
    <w:multiLevelType w:val="hybridMultilevel"/>
    <w:tmpl w:val="29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5CC4"/>
    <w:multiLevelType w:val="hybridMultilevel"/>
    <w:tmpl w:val="042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1262"/>
    <w:multiLevelType w:val="hybridMultilevel"/>
    <w:tmpl w:val="F6B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A29C6"/>
    <w:multiLevelType w:val="hybridMultilevel"/>
    <w:tmpl w:val="A3AC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7137"/>
    <w:multiLevelType w:val="hybridMultilevel"/>
    <w:tmpl w:val="13481AC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2CA611BE"/>
    <w:multiLevelType w:val="hybridMultilevel"/>
    <w:tmpl w:val="26AC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E4D82"/>
    <w:multiLevelType w:val="hybridMultilevel"/>
    <w:tmpl w:val="8D0459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320116"/>
    <w:multiLevelType w:val="hybridMultilevel"/>
    <w:tmpl w:val="306E3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E61F8"/>
    <w:multiLevelType w:val="hybridMultilevel"/>
    <w:tmpl w:val="F014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52CDA"/>
    <w:multiLevelType w:val="hybridMultilevel"/>
    <w:tmpl w:val="B6B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95699"/>
    <w:multiLevelType w:val="hybridMultilevel"/>
    <w:tmpl w:val="E12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2679"/>
    <w:multiLevelType w:val="hybridMultilevel"/>
    <w:tmpl w:val="3D60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974DC"/>
    <w:multiLevelType w:val="multilevel"/>
    <w:tmpl w:val="FD3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170151"/>
    <w:multiLevelType w:val="hybridMultilevel"/>
    <w:tmpl w:val="F8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50DCE"/>
    <w:multiLevelType w:val="multilevel"/>
    <w:tmpl w:val="7AFE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FC1910"/>
    <w:multiLevelType w:val="hybridMultilevel"/>
    <w:tmpl w:val="6C60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A70FC"/>
    <w:multiLevelType w:val="hybridMultilevel"/>
    <w:tmpl w:val="6D082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772A2"/>
    <w:multiLevelType w:val="hybridMultilevel"/>
    <w:tmpl w:val="DD800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01634C"/>
    <w:multiLevelType w:val="hybridMultilevel"/>
    <w:tmpl w:val="436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57730"/>
    <w:multiLevelType w:val="hybridMultilevel"/>
    <w:tmpl w:val="9B1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C01F1"/>
    <w:multiLevelType w:val="hybridMultilevel"/>
    <w:tmpl w:val="E6B69490"/>
    <w:lvl w:ilvl="0" w:tplc="EB7697F6">
      <w:start w:val="1"/>
      <w:numFmt w:val="decimal"/>
      <w:pStyle w:val="SealaskaHR-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6154D"/>
    <w:multiLevelType w:val="hybridMultilevel"/>
    <w:tmpl w:val="74F8E06E"/>
    <w:lvl w:ilvl="0" w:tplc="F0F6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74CFA"/>
    <w:multiLevelType w:val="hybridMultilevel"/>
    <w:tmpl w:val="AECE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62506"/>
    <w:multiLevelType w:val="hybridMultilevel"/>
    <w:tmpl w:val="27BA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858D0"/>
    <w:multiLevelType w:val="hybridMultilevel"/>
    <w:tmpl w:val="FE849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2B6B41"/>
    <w:multiLevelType w:val="hybridMultilevel"/>
    <w:tmpl w:val="C14CF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CBD7895"/>
    <w:multiLevelType w:val="hybridMultilevel"/>
    <w:tmpl w:val="75F84068"/>
    <w:lvl w:ilvl="0" w:tplc="2E26F522">
      <w:start w:val="1"/>
      <w:numFmt w:val="decimal"/>
      <w:lvlText w:val="%1."/>
      <w:lvlJc w:val="left"/>
      <w:pPr>
        <w:ind w:left="494" w:hanging="360"/>
      </w:pPr>
      <w:rPr>
        <w:rFonts w:ascii="Arial" w:eastAsia="Arial" w:hAnsi="Arial" w:hint="default"/>
        <w:color w:val="303030"/>
        <w:sz w:val="21"/>
        <w:szCs w:val="21"/>
      </w:rPr>
    </w:lvl>
    <w:lvl w:ilvl="1" w:tplc="A0C88BCA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477A8EE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CFE63BF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F76198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613217F4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58646452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28268A2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598848D2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39" w15:restartNumberingAfterBreak="0">
    <w:nsid w:val="5DFE1A7B"/>
    <w:multiLevelType w:val="hybridMultilevel"/>
    <w:tmpl w:val="16A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637FD"/>
    <w:multiLevelType w:val="hybridMultilevel"/>
    <w:tmpl w:val="55E46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202471"/>
    <w:multiLevelType w:val="hybridMultilevel"/>
    <w:tmpl w:val="A65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9320F"/>
    <w:multiLevelType w:val="hybridMultilevel"/>
    <w:tmpl w:val="3B6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C4AC8"/>
    <w:multiLevelType w:val="hybridMultilevel"/>
    <w:tmpl w:val="59F2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272E4"/>
    <w:multiLevelType w:val="hybridMultilevel"/>
    <w:tmpl w:val="D58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47EE6"/>
    <w:multiLevelType w:val="hybridMultilevel"/>
    <w:tmpl w:val="C2C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47CBA"/>
    <w:multiLevelType w:val="hybridMultilevel"/>
    <w:tmpl w:val="63F418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22"/>
  </w:num>
  <w:num w:numId="6">
    <w:abstractNumId w:val="31"/>
  </w:num>
  <w:num w:numId="7">
    <w:abstractNumId w:val="35"/>
  </w:num>
  <w:num w:numId="8">
    <w:abstractNumId w:val="34"/>
  </w:num>
  <w:num w:numId="9">
    <w:abstractNumId w:val="33"/>
  </w:num>
  <w:num w:numId="10">
    <w:abstractNumId w:val="45"/>
  </w:num>
  <w:num w:numId="11">
    <w:abstractNumId w:val="13"/>
  </w:num>
  <w:num w:numId="12">
    <w:abstractNumId w:val="21"/>
  </w:num>
  <w:num w:numId="13">
    <w:abstractNumId w:val="11"/>
  </w:num>
  <w:num w:numId="14">
    <w:abstractNumId w:val="4"/>
  </w:num>
  <w:num w:numId="15">
    <w:abstractNumId w:val="42"/>
  </w:num>
  <w:num w:numId="16">
    <w:abstractNumId w:val="27"/>
  </w:num>
  <w:num w:numId="17">
    <w:abstractNumId w:val="18"/>
  </w:num>
  <w:num w:numId="18">
    <w:abstractNumId w:val="41"/>
  </w:num>
  <w:num w:numId="19">
    <w:abstractNumId w:val="43"/>
  </w:num>
  <w:num w:numId="20">
    <w:abstractNumId w:val="44"/>
  </w:num>
  <w:num w:numId="21">
    <w:abstractNumId w:val="5"/>
  </w:num>
  <w:num w:numId="22">
    <w:abstractNumId w:val="15"/>
  </w:num>
  <w:num w:numId="23">
    <w:abstractNumId w:val="20"/>
  </w:num>
  <w:num w:numId="24">
    <w:abstractNumId w:val="7"/>
  </w:num>
  <w:num w:numId="25">
    <w:abstractNumId w:val="0"/>
  </w:num>
  <w:num w:numId="26">
    <w:abstractNumId w:val="40"/>
  </w:num>
  <w:num w:numId="27">
    <w:abstractNumId w:val="29"/>
  </w:num>
  <w:num w:numId="28">
    <w:abstractNumId w:val="19"/>
  </w:num>
  <w:num w:numId="29">
    <w:abstractNumId w:val="46"/>
  </w:num>
  <w:num w:numId="30">
    <w:abstractNumId w:val="23"/>
  </w:num>
  <w:num w:numId="31">
    <w:abstractNumId w:val="1"/>
  </w:num>
  <w:num w:numId="32">
    <w:abstractNumId w:val="30"/>
  </w:num>
  <w:num w:numId="33">
    <w:abstractNumId w:val="24"/>
  </w:num>
  <w:num w:numId="34">
    <w:abstractNumId w:val="10"/>
  </w:num>
  <w:num w:numId="35">
    <w:abstractNumId w:val="32"/>
  </w:num>
  <w:num w:numId="36">
    <w:abstractNumId w:val="2"/>
  </w:num>
  <w:num w:numId="37">
    <w:abstractNumId w:val="26"/>
  </w:num>
  <w:num w:numId="38">
    <w:abstractNumId w:val="12"/>
  </w:num>
  <w:num w:numId="39">
    <w:abstractNumId w:val="39"/>
  </w:num>
  <w:num w:numId="40">
    <w:abstractNumId w:val="28"/>
  </w:num>
  <w:num w:numId="41">
    <w:abstractNumId w:val="14"/>
  </w:num>
  <w:num w:numId="42">
    <w:abstractNumId w:val="38"/>
  </w:num>
  <w:num w:numId="43">
    <w:abstractNumId w:val="6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D7"/>
    <w:rsid w:val="000042C9"/>
    <w:rsid w:val="00017930"/>
    <w:rsid w:val="0003706F"/>
    <w:rsid w:val="00080F3E"/>
    <w:rsid w:val="00081366"/>
    <w:rsid w:val="000A7CC3"/>
    <w:rsid w:val="000C65DF"/>
    <w:rsid w:val="000D29E7"/>
    <w:rsid w:val="000F301C"/>
    <w:rsid w:val="000F31D7"/>
    <w:rsid w:val="00112325"/>
    <w:rsid w:val="001226AF"/>
    <w:rsid w:val="00147F5C"/>
    <w:rsid w:val="001753D7"/>
    <w:rsid w:val="00180779"/>
    <w:rsid w:val="001A0D95"/>
    <w:rsid w:val="001B6CD0"/>
    <w:rsid w:val="001E0978"/>
    <w:rsid w:val="00211943"/>
    <w:rsid w:val="0023049D"/>
    <w:rsid w:val="00235104"/>
    <w:rsid w:val="00240F71"/>
    <w:rsid w:val="002804D8"/>
    <w:rsid w:val="002B36DC"/>
    <w:rsid w:val="002C32DE"/>
    <w:rsid w:val="002E647B"/>
    <w:rsid w:val="003158C7"/>
    <w:rsid w:val="00327CD0"/>
    <w:rsid w:val="003730CB"/>
    <w:rsid w:val="0038353D"/>
    <w:rsid w:val="00390F0A"/>
    <w:rsid w:val="00394AFB"/>
    <w:rsid w:val="003B14BB"/>
    <w:rsid w:val="003B7B56"/>
    <w:rsid w:val="003E2F1C"/>
    <w:rsid w:val="003F33A8"/>
    <w:rsid w:val="00400FF2"/>
    <w:rsid w:val="004134F6"/>
    <w:rsid w:val="00420C07"/>
    <w:rsid w:val="004245A4"/>
    <w:rsid w:val="00434B5C"/>
    <w:rsid w:val="00435023"/>
    <w:rsid w:val="0044562D"/>
    <w:rsid w:val="004A2E42"/>
    <w:rsid w:val="004A6E24"/>
    <w:rsid w:val="004B1CF2"/>
    <w:rsid w:val="00517A7C"/>
    <w:rsid w:val="00564DB8"/>
    <w:rsid w:val="00567F30"/>
    <w:rsid w:val="00577918"/>
    <w:rsid w:val="00591C20"/>
    <w:rsid w:val="005A348C"/>
    <w:rsid w:val="00613080"/>
    <w:rsid w:val="0062605A"/>
    <w:rsid w:val="0063170D"/>
    <w:rsid w:val="00657665"/>
    <w:rsid w:val="00675405"/>
    <w:rsid w:val="00675789"/>
    <w:rsid w:val="006A2954"/>
    <w:rsid w:val="006D0434"/>
    <w:rsid w:val="006E75E9"/>
    <w:rsid w:val="00700D94"/>
    <w:rsid w:val="007136D3"/>
    <w:rsid w:val="00747834"/>
    <w:rsid w:val="00751622"/>
    <w:rsid w:val="00754C33"/>
    <w:rsid w:val="007A2BEA"/>
    <w:rsid w:val="007C4DC2"/>
    <w:rsid w:val="007D18B1"/>
    <w:rsid w:val="007E4B7C"/>
    <w:rsid w:val="007F00C0"/>
    <w:rsid w:val="008073E7"/>
    <w:rsid w:val="00807DC6"/>
    <w:rsid w:val="0082168D"/>
    <w:rsid w:val="00850D14"/>
    <w:rsid w:val="008606B5"/>
    <w:rsid w:val="00890430"/>
    <w:rsid w:val="008A52C5"/>
    <w:rsid w:val="008A5FB4"/>
    <w:rsid w:val="008B01CE"/>
    <w:rsid w:val="008B14B9"/>
    <w:rsid w:val="008C4AF2"/>
    <w:rsid w:val="0091178E"/>
    <w:rsid w:val="00937DFA"/>
    <w:rsid w:val="009611C6"/>
    <w:rsid w:val="00963677"/>
    <w:rsid w:val="0099140A"/>
    <w:rsid w:val="009A4791"/>
    <w:rsid w:val="009C067E"/>
    <w:rsid w:val="009E1791"/>
    <w:rsid w:val="009E1B12"/>
    <w:rsid w:val="009E32F9"/>
    <w:rsid w:val="00A20EF2"/>
    <w:rsid w:val="00A30A66"/>
    <w:rsid w:val="00A36F71"/>
    <w:rsid w:val="00A57314"/>
    <w:rsid w:val="00A57D79"/>
    <w:rsid w:val="00A67864"/>
    <w:rsid w:val="00A815EB"/>
    <w:rsid w:val="00A94CA6"/>
    <w:rsid w:val="00AC2C93"/>
    <w:rsid w:val="00AE44FC"/>
    <w:rsid w:val="00AE68F5"/>
    <w:rsid w:val="00B24332"/>
    <w:rsid w:val="00B25D6D"/>
    <w:rsid w:val="00B36E74"/>
    <w:rsid w:val="00B841A0"/>
    <w:rsid w:val="00BB6B74"/>
    <w:rsid w:val="00BC1E1B"/>
    <w:rsid w:val="00BF02B1"/>
    <w:rsid w:val="00BF4578"/>
    <w:rsid w:val="00C03C8B"/>
    <w:rsid w:val="00C135FF"/>
    <w:rsid w:val="00C14390"/>
    <w:rsid w:val="00C2153D"/>
    <w:rsid w:val="00C47D62"/>
    <w:rsid w:val="00C5739F"/>
    <w:rsid w:val="00C75A90"/>
    <w:rsid w:val="00C85198"/>
    <w:rsid w:val="00CA3F50"/>
    <w:rsid w:val="00CD2476"/>
    <w:rsid w:val="00CE5F08"/>
    <w:rsid w:val="00CF07D5"/>
    <w:rsid w:val="00D35776"/>
    <w:rsid w:val="00D429FE"/>
    <w:rsid w:val="00D46B5E"/>
    <w:rsid w:val="00D56891"/>
    <w:rsid w:val="00D75F05"/>
    <w:rsid w:val="00D760FA"/>
    <w:rsid w:val="00D81A3F"/>
    <w:rsid w:val="00DB37FC"/>
    <w:rsid w:val="00DB5965"/>
    <w:rsid w:val="00DC7084"/>
    <w:rsid w:val="00DD5F56"/>
    <w:rsid w:val="00DF0F2F"/>
    <w:rsid w:val="00E46DD8"/>
    <w:rsid w:val="00E5103B"/>
    <w:rsid w:val="00E56F35"/>
    <w:rsid w:val="00E57EC1"/>
    <w:rsid w:val="00E57F3D"/>
    <w:rsid w:val="00E76772"/>
    <w:rsid w:val="00E844CC"/>
    <w:rsid w:val="00E84F75"/>
    <w:rsid w:val="00E95A28"/>
    <w:rsid w:val="00E964E8"/>
    <w:rsid w:val="00EA5DFE"/>
    <w:rsid w:val="00EC7A67"/>
    <w:rsid w:val="00ED0AED"/>
    <w:rsid w:val="00ED30C4"/>
    <w:rsid w:val="00F1245F"/>
    <w:rsid w:val="00F32B3C"/>
    <w:rsid w:val="00F85A3E"/>
    <w:rsid w:val="00FC092A"/>
    <w:rsid w:val="00FC367F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123DF31"/>
  <w15:docId w15:val="{FAB7F0FF-DF1A-4AA4-A9E2-EA7E7A4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0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DF"/>
  </w:style>
  <w:style w:type="paragraph" w:styleId="Footer">
    <w:name w:val="footer"/>
    <w:basedOn w:val="Normal"/>
    <w:link w:val="FooterChar"/>
    <w:uiPriority w:val="99"/>
    <w:semiHidden/>
    <w:rsid w:val="0017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DF"/>
  </w:style>
  <w:style w:type="paragraph" w:styleId="BalloonText">
    <w:name w:val="Balloon Text"/>
    <w:basedOn w:val="Normal"/>
    <w:link w:val="BalloonTextChar"/>
    <w:uiPriority w:val="99"/>
    <w:semiHidden/>
    <w:unhideWhenUsed/>
    <w:rsid w:val="001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D7"/>
    <w:rPr>
      <w:rFonts w:ascii="Tahoma" w:hAnsi="Tahoma" w:cs="Tahoma"/>
      <w:sz w:val="16"/>
      <w:szCs w:val="16"/>
    </w:rPr>
  </w:style>
  <w:style w:type="paragraph" w:customStyle="1" w:styleId="SealaskaHR-bodyitalics">
    <w:name w:val="Sealaska HR - body italics"/>
    <w:basedOn w:val="SealaskaHR-bodycopy"/>
    <w:uiPriority w:val="1"/>
    <w:qFormat/>
    <w:rsid w:val="004245A4"/>
    <w:rPr>
      <w:rFonts w:ascii="Interstate LightItalic" w:hAnsi="Interstate LightItalic"/>
      <w:noProof/>
    </w:rPr>
  </w:style>
  <w:style w:type="paragraph" w:customStyle="1" w:styleId="SealaskaHR-bodyBOLDcopy">
    <w:name w:val="Sealaska HR - body BOLD copy"/>
    <w:basedOn w:val="SealaskaHR-bodycopy"/>
    <w:uiPriority w:val="1"/>
    <w:qFormat/>
    <w:rsid w:val="004245A4"/>
    <w:rPr>
      <w:rFonts w:ascii="Interstate Bold" w:hAnsi="Interstate Bold"/>
      <w:noProof/>
    </w:rPr>
  </w:style>
  <w:style w:type="paragraph" w:styleId="NormalWeb">
    <w:name w:val="Normal (Web)"/>
    <w:basedOn w:val="Normal"/>
    <w:uiPriority w:val="99"/>
    <w:semiHidden/>
    <w:rsid w:val="001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semiHidden/>
    <w:rsid w:val="008073E7"/>
    <w:pPr>
      <w:autoSpaceDE w:val="0"/>
      <w:autoSpaceDN w:val="0"/>
      <w:adjustRightInd w:val="0"/>
      <w:spacing w:after="0" w:line="240" w:lineRule="auto"/>
    </w:pPr>
    <w:rPr>
      <w:rFonts w:ascii="Interstate Light" w:hAnsi="Interstate Light" w:cs="Interstate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D760FA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semiHidden/>
    <w:qFormat/>
    <w:rsid w:val="00D760FA"/>
    <w:rPr>
      <w:rFonts w:cs="Times New Roman"/>
      <w:b/>
    </w:rPr>
  </w:style>
  <w:style w:type="character" w:styleId="Emphasis">
    <w:name w:val="Emphasis"/>
    <w:basedOn w:val="DefaultParagraphFont"/>
    <w:uiPriority w:val="20"/>
    <w:semiHidden/>
    <w:qFormat/>
    <w:rsid w:val="00D760FA"/>
    <w:rPr>
      <w:rFonts w:cs="Times New Roman"/>
      <w:i/>
    </w:rPr>
  </w:style>
  <w:style w:type="paragraph" w:styleId="NoSpacing">
    <w:name w:val="No Spacing"/>
    <w:uiPriority w:val="1"/>
    <w:semiHidden/>
    <w:rsid w:val="00235104"/>
    <w:pPr>
      <w:spacing w:after="0" w:line="240" w:lineRule="auto"/>
    </w:pPr>
  </w:style>
  <w:style w:type="table" w:styleId="TableGrid">
    <w:name w:val="Table Grid"/>
    <w:basedOn w:val="TableNormal"/>
    <w:uiPriority w:val="59"/>
    <w:rsid w:val="0039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D3930"/>
    <w:rPr>
      <w:color w:val="0563C1"/>
      <w:u w:val="single"/>
    </w:rPr>
  </w:style>
  <w:style w:type="paragraph" w:customStyle="1" w:styleId="SealaskaHR-SECTIONHEADERS-BOLD">
    <w:name w:val="Sealaska HR - SECTION HEADERS - BOLD"/>
    <w:basedOn w:val="Normal"/>
    <w:uiPriority w:val="2"/>
    <w:qFormat/>
    <w:rsid w:val="00235104"/>
    <w:pPr>
      <w:ind w:left="936"/>
    </w:pPr>
    <w:rPr>
      <w:rFonts w:ascii="Interstate Bold" w:hAnsi="Interstate Bold"/>
      <w:caps/>
      <w:sz w:val="20"/>
      <w:szCs w:val="20"/>
    </w:rPr>
  </w:style>
  <w:style w:type="paragraph" w:customStyle="1" w:styleId="SealaskaHR-PositionTitle">
    <w:name w:val="Sealaska HR - Position Title"/>
    <w:basedOn w:val="Normal"/>
    <w:uiPriority w:val="2"/>
    <w:qFormat/>
    <w:rsid w:val="00235104"/>
    <w:pPr>
      <w:ind w:left="936"/>
    </w:pPr>
    <w:rPr>
      <w:rFonts w:ascii="Interstate Bold" w:hAnsi="Interstate Bold"/>
      <w:sz w:val="24"/>
      <w:szCs w:val="20"/>
    </w:rPr>
  </w:style>
  <w:style w:type="paragraph" w:customStyle="1" w:styleId="SealaskaHR-bodycopy">
    <w:name w:val="Sealaska HR - body copy"/>
    <w:basedOn w:val="Normal"/>
    <w:qFormat/>
    <w:rsid w:val="00235104"/>
    <w:pPr>
      <w:ind w:left="936"/>
    </w:pPr>
    <w:rPr>
      <w:rFonts w:ascii="Interstate Light" w:hAnsi="Interstate Light"/>
      <w:sz w:val="20"/>
      <w:szCs w:val="20"/>
    </w:rPr>
  </w:style>
  <w:style w:type="paragraph" w:customStyle="1" w:styleId="SealaskaHR-Bullets">
    <w:name w:val="Sealaska HR - Bullets"/>
    <w:basedOn w:val="Normal"/>
    <w:qFormat/>
    <w:rsid w:val="00235104"/>
    <w:pPr>
      <w:numPr>
        <w:numId w:val="1"/>
      </w:numPr>
      <w:spacing w:after="0"/>
      <w:ind w:left="1800"/>
    </w:pPr>
    <w:rPr>
      <w:rFonts w:ascii="Interstate Light" w:hAnsi="Interstate Light"/>
      <w:sz w:val="20"/>
      <w:szCs w:val="20"/>
      <w:lang w:val="en"/>
    </w:rPr>
  </w:style>
  <w:style w:type="paragraph" w:customStyle="1" w:styleId="SealaskaHR-numberedlist">
    <w:name w:val="Sealaska HR - numbered list"/>
    <w:basedOn w:val="Normal"/>
    <w:uiPriority w:val="1"/>
    <w:qFormat/>
    <w:rsid w:val="00235104"/>
    <w:pPr>
      <w:numPr>
        <w:numId w:val="35"/>
      </w:numPr>
      <w:spacing w:after="0"/>
      <w:ind w:left="1800"/>
    </w:pPr>
    <w:rPr>
      <w:rFonts w:ascii="Interstate Light" w:hAnsi="Interstate Light"/>
      <w:sz w:val="20"/>
      <w:szCs w:val="20"/>
    </w:rPr>
  </w:style>
  <w:style w:type="paragraph" w:customStyle="1" w:styleId="SealaskaHR-Sectionspacer">
    <w:name w:val="Sealaska HR - Section spacer"/>
    <w:basedOn w:val="SealaskaHR-bodycopy"/>
    <w:uiPriority w:val="1"/>
    <w:qFormat/>
    <w:rsid w:val="00AC2C9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A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B4"/>
    <w:rPr>
      <w:b/>
      <w:bCs/>
      <w:sz w:val="20"/>
      <w:szCs w:val="20"/>
    </w:rPr>
  </w:style>
  <w:style w:type="paragraph" w:customStyle="1" w:styleId="SealaskaHRTablesRegular">
    <w:name w:val="Sealaska HR Tables Regular"/>
    <w:basedOn w:val="SEALASKACOPYBOLD"/>
    <w:uiPriority w:val="2"/>
    <w:qFormat/>
    <w:rsid w:val="00D46B5E"/>
    <w:pPr>
      <w:spacing w:after="0"/>
      <w:ind w:left="14"/>
    </w:pPr>
    <w:rPr>
      <w:rFonts w:ascii="Interstate Regular" w:hAnsi="Interstate Regular"/>
    </w:rPr>
  </w:style>
  <w:style w:type="paragraph" w:customStyle="1" w:styleId="SealaskaHRTableLeftJustify">
    <w:name w:val="Sealaska HR Table Left Justify"/>
    <w:basedOn w:val="SealaskaHRTablesRegular"/>
    <w:uiPriority w:val="2"/>
    <w:qFormat/>
    <w:rsid w:val="00D46B5E"/>
    <w:rPr>
      <w:rFonts w:ascii="Interstate Light" w:hAnsi="Interstate Light"/>
    </w:rPr>
  </w:style>
  <w:style w:type="paragraph" w:customStyle="1" w:styleId="SEALASKACOPYBOLD">
    <w:name w:val="SEALASKA COPY BOLD"/>
    <w:basedOn w:val="Normal"/>
    <w:semiHidden/>
    <w:qFormat/>
    <w:rsid w:val="00D46B5E"/>
    <w:pPr>
      <w:ind w:left="936"/>
    </w:pPr>
    <w:rPr>
      <w:rFonts w:ascii="Interstate Bold" w:hAnsi="Interstate Bold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F301C"/>
    <w:pPr>
      <w:widowControl w:val="0"/>
      <w:spacing w:before="88" w:after="0" w:line="240" w:lineRule="auto"/>
      <w:ind w:left="494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F301C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Kaylin Anderson</cp:lastModifiedBy>
  <cp:revision>4</cp:revision>
  <cp:lastPrinted>2016-04-04T18:36:00Z</cp:lastPrinted>
  <dcterms:created xsi:type="dcterms:W3CDTF">2022-03-31T23:59:00Z</dcterms:created>
  <dcterms:modified xsi:type="dcterms:W3CDTF">2022-04-11T21:28:00Z</dcterms:modified>
</cp:coreProperties>
</file>